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A1C83" w14:textId="77777777" w:rsidR="003B433B" w:rsidRPr="00C31EE5" w:rsidRDefault="003B433B" w:rsidP="003B433B">
      <w:pPr>
        <w:spacing w:after="160" w:line="259" w:lineRule="auto"/>
        <w:jc w:val="both"/>
        <w:rPr>
          <w:rFonts w:ascii="Garamond" w:eastAsiaTheme="minorHAnsi" w:hAnsi="Garamond" w:cs="Arial"/>
          <w:sz w:val="18"/>
          <w:szCs w:val="18"/>
          <w:highlight w:val="lightGray"/>
          <w:lang w:val="es-CO" w:eastAsia="en-US"/>
        </w:rPr>
      </w:pPr>
      <w:r w:rsidRPr="00C31EE5">
        <w:rPr>
          <w:rFonts w:ascii="Garamond" w:eastAsiaTheme="minorHAnsi" w:hAnsi="Garamond" w:cs="Arial"/>
          <w:sz w:val="18"/>
          <w:szCs w:val="18"/>
          <w:highlight w:val="lightGray"/>
          <w:lang w:val="es-CO" w:eastAsia="en-US"/>
        </w:rPr>
        <w:t>ESTE FORMATO ES OPCIONAL Y SOLO DEBERÁ SER DILIGENCIADO EN CASO DE QUE EL PROPONENTE DESEE ACREDITAR EL CUMPLIMIENTO DE LOS CRITERIOS DE DESEMPATE</w:t>
      </w:r>
    </w:p>
    <w:p w14:paraId="661A3333" w14:textId="7C896B28" w:rsidR="008D35A2" w:rsidRPr="00C31EE5" w:rsidRDefault="008D35A2" w:rsidP="008D35A2">
      <w:pPr>
        <w:tabs>
          <w:tab w:val="left" w:pos="-142"/>
        </w:tabs>
        <w:autoSpaceDE w:val="0"/>
        <w:autoSpaceDN w:val="0"/>
        <w:adjustRightInd w:val="0"/>
        <w:spacing w:line="276" w:lineRule="auto"/>
        <w:jc w:val="both"/>
        <w:rPr>
          <w:rFonts w:ascii="Garamond" w:hAnsi="Garamond" w:cs="Arial"/>
          <w:sz w:val="20"/>
          <w:szCs w:val="20"/>
        </w:rPr>
      </w:pPr>
      <w:r w:rsidRPr="00C31EE5">
        <w:rPr>
          <w:rFonts w:ascii="Garamond" w:hAnsi="Garamond" w:cs="Arial"/>
          <w:sz w:val="20"/>
          <w:szCs w:val="20"/>
        </w:rPr>
        <w:t>Señores</w:t>
      </w:r>
    </w:p>
    <w:p w14:paraId="52ECD327" w14:textId="1E0C3B08" w:rsidR="008B52E2" w:rsidRPr="00C31EE5" w:rsidRDefault="008B52E2" w:rsidP="008B52E2">
      <w:pPr>
        <w:widowControl w:val="0"/>
        <w:suppressAutoHyphens/>
        <w:autoSpaceDN w:val="0"/>
        <w:textAlignment w:val="baseline"/>
        <w:rPr>
          <w:rFonts w:ascii="Garamond" w:hAnsi="Garamond" w:cs="Arial"/>
          <w:kern w:val="3"/>
          <w:sz w:val="18"/>
          <w:szCs w:val="18"/>
          <w:lang w:val="es-CO" w:eastAsia="zh-CN" w:bidi="hi-IN"/>
        </w:rPr>
      </w:pPr>
      <w:r w:rsidRPr="00C31EE5">
        <w:rPr>
          <w:rFonts w:ascii="Garamond" w:hAnsi="Garamond" w:cs="Arial"/>
          <w:kern w:val="3"/>
          <w:sz w:val="18"/>
          <w:szCs w:val="18"/>
          <w:lang w:eastAsia="zh-CN" w:bidi="hi-IN"/>
        </w:rPr>
        <w:t>Fondo de Desarrollo Local</w:t>
      </w:r>
    </w:p>
    <w:p w14:paraId="626D4ED1" w14:textId="77777777" w:rsidR="008B52E2" w:rsidRPr="00C31EE5" w:rsidRDefault="008B52E2" w:rsidP="008B52E2">
      <w:pPr>
        <w:widowControl w:val="0"/>
        <w:suppressAutoHyphens/>
        <w:autoSpaceDN w:val="0"/>
        <w:textAlignment w:val="baseline"/>
        <w:rPr>
          <w:rFonts w:ascii="Garamond" w:hAnsi="Garamond" w:cs="Arial"/>
          <w:kern w:val="3"/>
          <w:sz w:val="18"/>
          <w:szCs w:val="18"/>
          <w:lang w:eastAsia="zh-CN" w:bidi="hi-IN"/>
        </w:rPr>
      </w:pPr>
      <w:r w:rsidRPr="00C31EE5">
        <w:rPr>
          <w:rFonts w:ascii="Garamond" w:hAnsi="Garamond" w:cs="Arial"/>
          <w:kern w:val="3"/>
          <w:sz w:val="18"/>
          <w:szCs w:val="18"/>
          <w:lang w:eastAsia="zh-CN" w:bidi="hi-IN"/>
        </w:rPr>
        <w:t>Alcaldía Local de Ciudad Bolívar</w:t>
      </w:r>
    </w:p>
    <w:p w14:paraId="167584FD" w14:textId="77777777" w:rsidR="008B52E2" w:rsidRPr="00C31EE5" w:rsidRDefault="008B52E2" w:rsidP="008B52E2">
      <w:pPr>
        <w:widowControl w:val="0"/>
        <w:suppressAutoHyphens/>
        <w:autoSpaceDN w:val="0"/>
        <w:textAlignment w:val="baseline"/>
        <w:rPr>
          <w:rFonts w:ascii="Garamond" w:hAnsi="Garamond" w:cs="Arial"/>
          <w:kern w:val="3"/>
          <w:sz w:val="18"/>
          <w:szCs w:val="18"/>
          <w:lang w:eastAsia="zh-CN" w:bidi="hi-IN"/>
        </w:rPr>
      </w:pPr>
      <w:r w:rsidRPr="00C31EE5">
        <w:rPr>
          <w:rFonts w:ascii="Garamond" w:hAnsi="Garamond" w:cs="Arial"/>
          <w:kern w:val="3"/>
          <w:sz w:val="18"/>
          <w:szCs w:val="18"/>
          <w:lang w:eastAsia="zh-CN" w:bidi="hi-IN"/>
        </w:rPr>
        <w:t>Diagonal 62 Sur No. 20 F 20</w:t>
      </w:r>
    </w:p>
    <w:p w14:paraId="0BDB746D" w14:textId="13D64470" w:rsidR="008D35A2" w:rsidRPr="00C31EE5" w:rsidRDefault="008B52E2" w:rsidP="008B52E2">
      <w:pPr>
        <w:widowControl w:val="0"/>
        <w:suppressAutoHyphens/>
        <w:autoSpaceDN w:val="0"/>
        <w:textAlignment w:val="baseline"/>
        <w:rPr>
          <w:rFonts w:ascii="Garamond" w:hAnsi="Garamond" w:cs="Arial"/>
          <w:kern w:val="3"/>
          <w:sz w:val="18"/>
          <w:szCs w:val="18"/>
          <w:lang w:eastAsia="zh-CN" w:bidi="hi-IN"/>
        </w:rPr>
      </w:pPr>
      <w:r w:rsidRPr="00C31EE5">
        <w:rPr>
          <w:rFonts w:ascii="Garamond" w:hAnsi="Garamond" w:cs="Arial"/>
          <w:kern w:val="3"/>
          <w:sz w:val="18"/>
          <w:szCs w:val="18"/>
          <w:lang w:eastAsia="zh-CN" w:bidi="hi-IN"/>
        </w:rPr>
        <w:t>Bogotá D. C.</w:t>
      </w:r>
      <w:r w:rsidR="008D35A2" w:rsidRPr="00C31EE5">
        <w:rPr>
          <w:rFonts w:ascii="Garamond" w:hAnsi="Garamond" w:cs="Arial"/>
          <w:sz w:val="20"/>
          <w:szCs w:val="20"/>
        </w:rPr>
        <w:t xml:space="preserve"> </w:t>
      </w:r>
    </w:p>
    <w:p w14:paraId="7D0E39F5" w14:textId="77777777" w:rsidR="008D35A2" w:rsidRPr="00C31EE5" w:rsidRDefault="008D35A2" w:rsidP="008D35A2">
      <w:pPr>
        <w:tabs>
          <w:tab w:val="left" w:pos="-142"/>
        </w:tabs>
        <w:autoSpaceDE w:val="0"/>
        <w:autoSpaceDN w:val="0"/>
        <w:adjustRightInd w:val="0"/>
        <w:spacing w:line="276" w:lineRule="auto"/>
        <w:rPr>
          <w:rFonts w:ascii="Garamond" w:hAnsi="Garamond" w:cs="Arial"/>
          <w:sz w:val="20"/>
          <w:szCs w:val="20"/>
        </w:rPr>
      </w:pPr>
    </w:p>
    <w:p w14:paraId="7186AEE2" w14:textId="77777777" w:rsidR="00CC30CE" w:rsidRDefault="00CC30CE" w:rsidP="00CC30CE">
      <w:pPr>
        <w:contextualSpacing/>
        <w:rPr>
          <w:rFonts w:ascii="Garamond" w:hAnsi="Garamond" w:cs="Arial"/>
          <w:sz w:val="20"/>
          <w:szCs w:val="20"/>
          <w:lang w:val="es-CO"/>
        </w:rPr>
      </w:pPr>
    </w:p>
    <w:p w14:paraId="486B3829" w14:textId="6071318C" w:rsidR="00CC30CE" w:rsidRPr="00CC30CE" w:rsidRDefault="00CC30CE" w:rsidP="00CC30CE">
      <w:pPr>
        <w:contextualSpacing/>
        <w:rPr>
          <w:rFonts w:ascii="Garamond" w:hAnsi="Garamond" w:cs="Arial"/>
          <w:sz w:val="20"/>
          <w:szCs w:val="20"/>
          <w:lang w:val="es-CO"/>
        </w:rPr>
      </w:pPr>
      <w:r w:rsidRPr="00CC30CE">
        <w:rPr>
          <w:rFonts w:ascii="Garamond" w:hAnsi="Garamond" w:cs="Arial"/>
          <w:sz w:val="20"/>
          <w:szCs w:val="20"/>
          <w:lang w:val="es-CO"/>
        </w:rPr>
        <w:t>REFERENCIA:</w:t>
      </w:r>
      <w:r w:rsidRPr="00CC30CE">
        <w:rPr>
          <w:rFonts w:ascii="Garamond" w:hAnsi="Garamond" w:cs="Arial"/>
          <w:sz w:val="20"/>
          <w:szCs w:val="20"/>
          <w:lang w:val="es-CO"/>
        </w:rPr>
        <w:tab/>
      </w:r>
      <w:r w:rsidRPr="00CC30CE">
        <w:rPr>
          <w:rFonts w:ascii="Garamond" w:hAnsi="Garamond" w:cs="Arial"/>
          <w:sz w:val="20"/>
          <w:szCs w:val="20"/>
          <w:lang w:val="es-MX"/>
        </w:rPr>
        <w:t xml:space="preserve">Selección Abreviada por Subasta Inversa </w:t>
      </w:r>
      <w:r w:rsidRPr="00CC30CE">
        <w:rPr>
          <w:rFonts w:ascii="Garamond" w:hAnsi="Garamond" w:cs="Arial"/>
          <w:sz w:val="20"/>
          <w:szCs w:val="20"/>
          <w:lang w:val="es-CO"/>
        </w:rPr>
        <w:t xml:space="preserve">No. </w:t>
      </w:r>
      <w:bookmarkStart w:id="0" w:name="_Hlk200658344"/>
      <w:r w:rsidRPr="00CC30CE">
        <w:rPr>
          <w:rFonts w:ascii="Garamond" w:hAnsi="Garamond" w:cs="Arial"/>
          <w:sz w:val="20"/>
          <w:szCs w:val="20"/>
          <w:lang w:val="es-CO"/>
        </w:rPr>
        <w:t>FDLCB-SASI –XXX- 2026</w:t>
      </w:r>
    </w:p>
    <w:bookmarkEnd w:id="0"/>
    <w:p w14:paraId="51E07653" w14:textId="77777777" w:rsidR="00CC30CE" w:rsidRDefault="00CC30CE" w:rsidP="00CC30CE">
      <w:pPr>
        <w:contextualSpacing/>
        <w:rPr>
          <w:rFonts w:ascii="Garamond" w:hAnsi="Garamond" w:cs="Arial"/>
          <w:sz w:val="20"/>
          <w:szCs w:val="20"/>
          <w:lang w:val="es-CO"/>
        </w:rPr>
      </w:pPr>
    </w:p>
    <w:p w14:paraId="104FD034" w14:textId="56F00AF0" w:rsidR="00CC30CE" w:rsidRPr="00CC30CE" w:rsidRDefault="00CC30CE" w:rsidP="00CC30CE">
      <w:pPr>
        <w:contextualSpacing/>
        <w:jc w:val="both"/>
        <w:rPr>
          <w:rFonts w:ascii="Garamond" w:hAnsi="Garamond" w:cs="Arial"/>
          <w:i/>
          <w:iCs/>
          <w:sz w:val="20"/>
          <w:szCs w:val="20"/>
          <w:lang w:val="es-CO"/>
        </w:rPr>
      </w:pPr>
      <w:r w:rsidRPr="00CC30CE">
        <w:rPr>
          <w:rFonts w:ascii="Garamond" w:hAnsi="Garamond" w:cs="Arial"/>
          <w:sz w:val="20"/>
          <w:szCs w:val="20"/>
          <w:lang w:val="es-CO"/>
        </w:rPr>
        <w:t xml:space="preserve">Objeto: </w:t>
      </w:r>
      <w:bookmarkStart w:id="1" w:name="_Hlk207094963"/>
      <w:bookmarkStart w:id="2" w:name="_Hlk200461118"/>
      <w:r w:rsidRPr="00CC30CE">
        <w:rPr>
          <w:rFonts w:ascii="Garamond" w:hAnsi="Garamond" w:cs="Arial"/>
          <w:sz w:val="20"/>
          <w:szCs w:val="20"/>
          <w:lang w:val="es-CO"/>
        </w:rPr>
        <w:t>“SUMINISTRAR A MONTO AGOTABLE LOS ELEMENTOS NECESARIOS PARA EL FUNCIONAMIENTO DE LA ENTIDAD Y LOS DIFERENTES PROGRAMAS Y PROYECTOS A CARGO DEL FONDO DE DESARROLLO LOCAL DE CIUDAD BOLÍVAR, EN EL MARCO DEL PLAN DE DESARROLLO LOCAL 2025-2028”.</w:t>
      </w:r>
      <w:bookmarkEnd w:id="1"/>
      <w:bookmarkEnd w:id="2"/>
    </w:p>
    <w:p w14:paraId="3C3B4C37" w14:textId="77777777" w:rsidR="003D41D8" w:rsidRPr="00C31EE5" w:rsidRDefault="003D41D8" w:rsidP="003D41D8">
      <w:pPr>
        <w:contextualSpacing/>
        <w:jc w:val="right"/>
        <w:rPr>
          <w:rFonts w:ascii="Garamond" w:hAnsi="Garamond" w:cs="Arial"/>
          <w:sz w:val="20"/>
          <w:szCs w:val="20"/>
        </w:rPr>
      </w:pPr>
    </w:p>
    <w:p w14:paraId="1BDF8B7C" w14:textId="77777777" w:rsidR="004940F0" w:rsidRPr="00C31EE5" w:rsidRDefault="004940F0" w:rsidP="004940F0">
      <w:pPr>
        <w:widowControl w:val="0"/>
        <w:spacing w:before="120" w:after="120"/>
        <w:jc w:val="both"/>
        <w:rPr>
          <w:rFonts w:ascii="Garamond" w:hAnsi="Garamond" w:cs="Arial"/>
          <w:sz w:val="20"/>
          <w:szCs w:val="20"/>
        </w:rPr>
      </w:pPr>
      <w:r w:rsidRPr="00C31EE5">
        <w:rPr>
          <w:rFonts w:ascii="Garamond" w:hAnsi="Garamond" w:cs="Arial"/>
          <w:sz w:val="20"/>
          <w:szCs w:val="20"/>
        </w:rPr>
        <w:t>Estimados señores:</w:t>
      </w:r>
    </w:p>
    <w:p w14:paraId="4AABF394" w14:textId="7702FF8A" w:rsidR="000D0450" w:rsidRPr="00C31EE5" w:rsidRDefault="004940F0" w:rsidP="004940F0">
      <w:pPr>
        <w:spacing w:after="160" w:line="259" w:lineRule="auto"/>
        <w:jc w:val="both"/>
        <w:rPr>
          <w:rFonts w:ascii="Garamond" w:eastAsiaTheme="minorHAnsi" w:hAnsi="Garamond" w:cs="Arial"/>
          <w:sz w:val="20"/>
          <w:szCs w:val="20"/>
          <w:lang w:eastAsia="en-US"/>
        </w:rPr>
      </w:pPr>
      <w:r w:rsidRPr="00C31EE5">
        <w:rPr>
          <w:rFonts w:ascii="Garamond" w:eastAsiaTheme="minorHAnsi" w:hAnsi="Garamond" w:cs="Arial"/>
          <w:sz w:val="20"/>
          <w:szCs w:val="20"/>
          <w:highlight w:val="lightGray"/>
          <w:lang w:eastAsia="en-US"/>
        </w:rPr>
        <w:t>[Incluir el nombre d</w:t>
      </w:r>
      <w:r w:rsidRPr="00C31EE5">
        <w:rPr>
          <w:rFonts w:ascii="Garamond" w:eastAsiaTheme="minorHAnsi" w:hAnsi="Garamond" w:cs="Arial"/>
          <w:sz w:val="20"/>
          <w:szCs w:val="20"/>
          <w:highlight w:val="lightGray"/>
          <w:shd w:val="clear" w:color="auto" w:fill="FFFFFF"/>
          <w:lang w:eastAsia="en-US"/>
        </w:rPr>
        <w:t>el representante legal de la persona jurídica o del revisor fiscal, según corresponda]</w:t>
      </w:r>
      <w:r w:rsidRPr="00C31EE5">
        <w:rPr>
          <w:rFonts w:ascii="Garamond" w:eastAsiaTheme="minorHAnsi" w:hAnsi="Garamond" w:cs="Arial"/>
          <w:sz w:val="20"/>
          <w:szCs w:val="20"/>
          <w:lang w:eastAsia="en-US"/>
        </w:rPr>
        <w:t xml:space="preserve"> identificado con </w:t>
      </w:r>
      <w:r w:rsidRPr="00C31EE5">
        <w:rPr>
          <w:rFonts w:ascii="Garamond" w:eastAsiaTheme="minorHAnsi" w:hAnsi="Garamond" w:cs="Arial"/>
          <w:sz w:val="20"/>
          <w:szCs w:val="20"/>
          <w:highlight w:val="lightGray"/>
          <w:lang w:eastAsia="en-US"/>
        </w:rPr>
        <w:t>[Incluir el número de identificación]</w:t>
      </w:r>
      <w:r w:rsidRPr="00C31EE5">
        <w:rPr>
          <w:rFonts w:ascii="Garamond" w:eastAsiaTheme="minorHAnsi" w:hAnsi="Garamond" w:cs="Arial"/>
          <w:sz w:val="20"/>
          <w:szCs w:val="20"/>
          <w:lang w:eastAsia="en-US"/>
        </w:rPr>
        <w:t xml:space="preserve">, en mi condición de </w:t>
      </w:r>
      <w:r w:rsidRPr="00C31EE5">
        <w:rPr>
          <w:rFonts w:ascii="Garamond" w:eastAsiaTheme="minorHAnsi" w:hAnsi="Garamond" w:cs="Arial"/>
          <w:sz w:val="20"/>
          <w:szCs w:val="20"/>
          <w:highlight w:val="lightGray"/>
          <w:lang w:eastAsia="en-US"/>
        </w:rPr>
        <w:t>[Indicar si actúa como representante legal o revisor fiscal]</w:t>
      </w:r>
      <w:r w:rsidRPr="00C31EE5">
        <w:rPr>
          <w:rFonts w:ascii="Garamond" w:eastAsiaTheme="minorHAnsi" w:hAnsi="Garamond" w:cs="Arial"/>
          <w:sz w:val="20"/>
          <w:szCs w:val="20"/>
          <w:lang w:eastAsia="en-US"/>
        </w:rPr>
        <w:t xml:space="preserve"> de </w:t>
      </w:r>
      <w:r w:rsidRPr="00C31EE5">
        <w:rPr>
          <w:rFonts w:ascii="Garamond" w:eastAsiaTheme="minorHAnsi" w:hAnsi="Garamond" w:cs="Arial"/>
          <w:sz w:val="20"/>
          <w:szCs w:val="20"/>
          <w:highlight w:val="lightGray"/>
          <w:lang w:eastAsia="en-US"/>
        </w:rPr>
        <w:t>[Incluir la razón social de la persona jurídica]</w:t>
      </w:r>
      <w:r w:rsidRPr="00C31EE5">
        <w:rPr>
          <w:rFonts w:ascii="Garamond" w:eastAsiaTheme="minorHAnsi" w:hAnsi="Garamond" w:cs="Arial"/>
          <w:sz w:val="20"/>
          <w:szCs w:val="20"/>
          <w:lang w:eastAsia="en-US"/>
        </w:rPr>
        <w:t xml:space="preserve"> identificada con el NIT </w:t>
      </w:r>
      <w:r w:rsidRPr="00C31EE5">
        <w:rPr>
          <w:rFonts w:ascii="Garamond" w:eastAsiaTheme="minorHAnsi" w:hAnsi="Garamond" w:cs="Arial"/>
          <w:sz w:val="20"/>
          <w:szCs w:val="20"/>
          <w:highlight w:val="lightGray"/>
          <w:lang w:eastAsia="en-US"/>
        </w:rPr>
        <w:t>[Incluir el NIT]</w:t>
      </w:r>
      <w:r w:rsidRPr="00C31EE5">
        <w:rPr>
          <w:rFonts w:ascii="Garamond" w:eastAsiaTheme="minorHAnsi" w:hAnsi="Garamond" w:cs="Arial"/>
          <w:sz w:val="20"/>
          <w:szCs w:val="20"/>
          <w:lang w:eastAsia="en-US"/>
        </w:rPr>
        <w:t>, certifico bajo la gravedad de juramento</w:t>
      </w:r>
      <w:r w:rsidR="004C386E" w:rsidRPr="00C31EE5">
        <w:rPr>
          <w:rFonts w:ascii="Garamond" w:eastAsiaTheme="minorHAnsi" w:hAnsi="Garamond" w:cs="Arial"/>
          <w:sz w:val="20"/>
          <w:szCs w:val="20"/>
          <w:lang w:eastAsia="en-US"/>
        </w:rPr>
        <w:t>,</w:t>
      </w:r>
      <w:r w:rsidRPr="00C31EE5">
        <w:rPr>
          <w:rFonts w:ascii="Garamond" w:eastAsiaTheme="minorHAnsi" w:hAnsi="Garamond" w:cs="Arial"/>
          <w:sz w:val="20"/>
          <w:szCs w:val="20"/>
          <w:lang w:eastAsia="en-US"/>
        </w:rPr>
        <w:t xml:space="preserve"> </w:t>
      </w:r>
      <w:r w:rsidR="004C386E" w:rsidRPr="00C31EE5">
        <w:rPr>
          <w:rFonts w:ascii="Garamond" w:eastAsiaTheme="minorHAnsi" w:hAnsi="Garamond" w:cs="Arial"/>
          <w:sz w:val="20"/>
          <w:szCs w:val="20"/>
          <w:lang w:eastAsia="en-US"/>
        </w:rPr>
        <w:t xml:space="preserve"> la </w:t>
      </w:r>
      <w:r w:rsidR="000D0450" w:rsidRPr="00C31EE5">
        <w:rPr>
          <w:rFonts w:ascii="Garamond" w:eastAsiaTheme="minorHAnsi" w:hAnsi="Garamond" w:cs="Arial"/>
          <w:sz w:val="20"/>
          <w:szCs w:val="20"/>
          <w:lang w:eastAsia="en-US"/>
        </w:rPr>
        <w:t>lista</w:t>
      </w:r>
      <w:r w:rsidR="004C386E" w:rsidRPr="00C31EE5">
        <w:rPr>
          <w:rFonts w:ascii="Garamond" w:eastAsiaTheme="minorHAnsi" w:hAnsi="Garamond" w:cs="Arial"/>
          <w:sz w:val="20"/>
          <w:szCs w:val="20"/>
          <w:lang w:eastAsia="en-US"/>
        </w:rPr>
        <w:t xml:space="preserve"> de</w:t>
      </w:r>
      <w:r w:rsidR="000D0450" w:rsidRPr="00C31EE5">
        <w:rPr>
          <w:rFonts w:ascii="Garamond" w:eastAsiaTheme="minorHAnsi" w:hAnsi="Garamond" w:cs="Arial"/>
          <w:sz w:val="20"/>
          <w:szCs w:val="20"/>
          <w:lang w:eastAsia="en-US"/>
        </w:rPr>
        <w:t xml:space="preserve"> los documentos anexados al proceso para </w:t>
      </w:r>
      <w:r w:rsidR="00230BC3" w:rsidRPr="00C31EE5">
        <w:rPr>
          <w:rFonts w:ascii="Garamond" w:eastAsiaTheme="minorHAnsi" w:hAnsi="Garamond" w:cs="Arial"/>
          <w:sz w:val="20"/>
          <w:szCs w:val="20"/>
          <w:lang w:eastAsia="en-US"/>
        </w:rPr>
        <w:t>realizar</w:t>
      </w:r>
      <w:r w:rsidR="000D0450" w:rsidRPr="00C31EE5">
        <w:rPr>
          <w:rFonts w:ascii="Garamond" w:eastAsiaTheme="minorHAnsi" w:hAnsi="Garamond" w:cs="Arial"/>
          <w:sz w:val="20"/>
          <w:szCs w:val="20"/>
          <w:lang w:eastAsia="en-US"/>
        </w:rPr>
        <w:t xml:space="preserve"> el desempate, si este llegara a suceder en el proceso en mención</w:t>
      </w:r>
      <w:r w:rsidR="004C386E" w:rsidRPr="00C31EE5">
        <w:rPr>
          <w:rFonts w:ascii="Garamond" w:eastAsiaTheme="minorHAnsi" w:hAnsi="Garamond" w:cs="Arial"/>
          <w:sz w:val="20"/>
          <w:szCs w:val="20"/>
          <w:lang w:eastAsia="en-US"/>
        </w:rPr>
        <w:t xml:space="preserve"> según se relaciona a continuación:</w:t>
      </w:r>
    </w:p>
    <w:tbl>
      <w:tblPr>
        <w:tblStyle w:val="Tablaconcuadrcula"/>
        <w:tblW w:w="0" w:type="auto"/>
        <w:tblLook w:val="04A0" w:firstRow="1" w:lastRow="0" w:firstColumn="1" w:lastColumn="0" w:noHBand="0" w:noVBand="1"/>
      </w:tblPr>
      <w:tblGrid>
        <w:gridCol w:w="2434"/>
        <w:gridCol w:w="4640"/>
        <w:gridCol w:w="830"/>
        <w:gridCol w:w="924"/>
      </w:tblGrid>
      <w:tr w:rsidR="004C386E" w:rsidRPr="00C31EE5" w14:paraId="10218B34" w14:textId="77777777" w:rsidTr="004C386E">
        <w:trPr>
          <w:trHeight w:val="220"/>
        </w:trPr>
        <w:tc>
          <w:tcPr>
            <w:tcW w:w="8828" w:type="dxa"/>
            <w:gridSpan w:val="4"/>
            <w:shd w:val="clear" w:color="auto" w:fill="D9D9D9" w:themeFill="background1" w:themeFillShade="D9"/>
            <w:noWrap/>
            <w:hideMark/>
          </w:tcPr>
          <w:p w14:paraId="19B6AD42" w14:textId="2A04A93D" w:rsidR="004C386E" w:rsidRPr="00C31EE5" w:rsidRDefault="004C386E" w:rsidP="004C386E">
            <w:pPr>
              <w:spacing w:after="160" w:line="259" w:lineRule="auto"/>
              <w:jc w:val="center"/>
              <w:rPr>
                <w:rFonts w:ascii="Garamond" w:eastAsiaTheme="minorHAnsi" w:hAnsi="Garamond" w:cs="Arial"/>
                <w:b/>
                <w:bCs/>
                <w:sz w:val="22"/>
                <w:szCs w:val="22"/>
                <w:lang w:val="es-CO" w:eastAsia="en-US"/>
              </w:rPr>
            </w:pPr>
            <w:r w:rsidRPr="00C31EE5">
              <w:rPr>
                <w:rFonts w:ascii="Garamond" w:eastAsiaTheme="minorHAnsi" w:hAnsi="Garamond" w:cs="Arial"/>
                <w:b/>
                <w:bCs/>
                <w:sz w:val="22"/>
                <w:szCs w:val="22"/>
                <w:lang w:eastAsia="en-US"/>
              </w:rPr>
              <w:t>FACTORES DE DESEMPATE</w:t>
            </w:r>
          </w:p>
        </w:tc>
      </w:tr>
      <w:tr w:rsidR="004C386E" w:rsidRPr="00C31EE5" w14:paraId="22D926EC" w14:textId="77777777" w:rsidTr="004C386E">
        <w:trPr>
          <w:trHeight w:val="300"/>
        </w:trPr>
        <w:tc>
          <w:tcPr>
            <w:tcW w:w="8828" w:type="dxa"/>
            <w:gridSpan w:val="4"/>
            <w:noWrap/>
            <w:hideMark/>
          </w:tcPr>
          <w:p w14:paraId="71E615A4" w14:textId="5ACCF9E6" w:rsidR="004C386E" w:rsidRPr="00C31EE5" w:rsidRDefault="004C386E" w:rsidP="004C386E">
            <w:pPr>
              <w:spacing w:after="160" w:line="259" w:lineRule="auto"/>
              <w:jc w:val="center"/>
              <w:rPr>
                <w:rFonts w:ascii="Garamond" w:eastAsiaTheme="minorHAnsi" w:hAnsi="Garamond" w:cs="Arial"/>
                <w:sz w:val="22"/>
                <w:szCs w:val="22"/>
                <w:lang w:eastAsia="en-US"/>
              </w:rPr>
            </w:pPr>
            <w:r w:rsidRPr="00C31EE5">
              <w:rPr>
                <w:rFonts w:ascii="Garamond" w:eastAsiaTheme="minorHAnsi" w:hAnsi="Garamond" w:cs="Arial"/>
                <w:sz w:val="22"/>
                <w:szCs w:val="22"/>
                <w:lang w:eastAsia="en-US"/>
              </w:rPr>
              <w:t>LISTADO DOCUMENTOS</w:t>
            </w:r>
          </w:p>
        </w:tc>
      </w:tr>
      <w:tr w:rsidR="004C386E" w:rsidRPr="00C31EE5" w14:paraId="71479ADC" w14:textId="77777777" w:rsidTr="002F76E5">
        <w:trPr>
          <w:trHeight w:val="300"/>
        </w:trPr>
        <w:tc>
          <w:tcPr>
            <w:tcW w:w="2434" w:type="dxa"/>
            <w:vMerge w:val="restart"/>
            <w:noWrap/>
            <w:hideMark/>
          </w:tcPr>
          <w:p w14:paraId="48199759" w14:textId="77777777" w:rsidR="004C386E" w:rsidRPr="00C31EE5" w:rsidRDefault="004C386E" w:rsidP="004C386E">
            <w:pPr>
              <w:spacing w:after="160" w:line="259" w:lineRule="auto"/>
              <w:jc w:val="center"/>
              <w:rPr>
                <w:rFonts w:ascii="Garamond" w:eastAsiaTheme="minorHAnsi" w:hAnsi="Garamond" w:cs="Arial"/>
                <w:b/>
                <w:bCs/>
                <w:sz w:val="22"/>
                <w:szCs w:val="22"/>
                <w:lang w:eastAsia="en-US"/>
              </w:rPr>
            </w:pPr>
          </w:p>
          <w:p w14:paraId="7FB6E666" w14:textId="4DB5876F" w:rsidR="004C386E" w:rsidRPr="00C31EE5" w:rsidRDefault="004C386E" w:rsidP="004C386E">
            <w:pPr>
              <w:spacing w:after="160" w:line="259" w:lineRule="auto"/>
              <w:jc w:val="center"/>
              <w:rPr>
                <w:rFonts w:ascii="Garamond" w:eastAsiaTheme="minorHAnsi" w:hAnsi="Garamond" w:cs="Arial"/>
                <w:b/>
                <w:bCs/>
                <w:sz w:val="22"/>
                <w:szCs w:val="22"/>
                <w:lang w:eastAsia="en-US"/>
              </w:rPr>
            </w:pPr>
            <w:r w:rsidRPr="00C31EE5">
              <w:rPr>
                <w:rFonts w:ascii="Garamond" w:eastAsiaTheme="minorHAnsi" w:hAnsi="Garamond" w:cs="Arial"/>
                <w:b/>
                <w:bCs/>
                <w:sz w:val="22"/>
                <w:szCs w:val="22"/>
                <w:lang w:eastAsia="en-US"/>
              </w:rPr>
              <w:t>ITEMS</w:t>
            </w:r>
          </w:p>
        </w:tc>
        <w:tc>
          <w:tcPr>
            <w:tcW w:w="4640" w:type="dxa"/>
            <w:vMerge w:val="restart"/>
            <w:noWrap/>
            <w:hideMark/>
          </w:tcPr>
          <w:p w14:paraId="0069073D" w14:textId="77777777" w:rsidR="004C386E" w:rsidRPr="00C31EE5" w:rsidRDefault="004C386E" w:rsidP="004C386E">
            <w:pPr>
              <w:spacing w:after="160" w:line="259" w:lineRule="auto"/>
              <w:jc w:val="center"/>
              <w:rPr>
                <w:rFonts w:ascii="Garamond" w:eastAsiaTheme="minorHAnsi" w:hAnsi="Garamond" w:cs="Arial"/>
                <w:b/>
                <w:bCs/>
                <w:sz w:val="22"/>
                <w:szCs w:val="22"/>
                <w:lang w:eastAsia="en-US"/>
              </w:rPr>
            </w:pPr>
          </w:p>
          <w:p w14:paraId="26B1DFE0" w14:textId="18D00BFF" w:rsidR="004C386E" w:rsidRPr="00C31EE5" w:rsidRDefault="004C386E" w:rsidP="004C386E">
            <w:pPr>
              <w:spacing w:after="160" w:line="259" w:lineRule="auto"/>
              <w:jc w:val="center"/>
              <w:rPr>
                <w:rFonts w:ascii="Garamond" w:eastAsiaTheme="minorHAnsi" w:hAnsi="Garamond" w:cs="Arial"/>
                <w:b/>
                <w:bCs/>
                <w:sz w:val="22"/>
                <w:szCs w:val="22"/>
                <w:lang w:eastAsia="en-US"/>
              </w:rPr>
            </w:pPr>
            <w:r w:rsidRPr="00C31EE5">
              <w:rPr>
                <w:rFonts w:ascii="Garamond" w:eastAsiaTheme="minorHAnsi" w:hAnsi="Garamond" w:cs="Arial"/>
                <w:b/>
                <w:bCs/>
                <w:sz w:val="22"/>
                <w:szCs w:val="22"/>
                <w:lang w:eastAsia="en-US"/>
              </w:rPr>
              <w:t>DESCRIPCIÓN</w:t>
            </w:r>
          </w:p>
        </w:tc>
        <w:tc>
          <w:tcPr>
            <w:tcW w:w="1754" w:type="dxa"/>
            <w:gridSpan w:val="2"/>
            <w:noWrap/>
            <w:hideMark/>
          </w:tcPr>
          <w:p w14:paraId="10E661EE" w14:textId="77777777" w:rsidR="004C386E" w:rsidRPr="00C31EE5" w:rsidRDefault="004C386E" w:rsidP="004C386E">
            <w:pPr>
              <w:spacing w:after="160" w:line="259" w:lineRule="auto"/>
              <w:jc w:val="center"/>
              <w:rPr>
                <w:rFonts w:ascii="Garamond" w:eastAsiaTheme="minorHAnsi" w:hAnsi="Garamond" w:cs="Arial"/>
                <w:b/>
                <w:bCs/>
                <w:sz w:val="22"/>
                <w:szCs w:val="22"/>
                <w:lang w:eastAsia="en-US"/>
              </w:rPr>
            </w:pPr>
            <w:r w:rsidRPr="00C31EE5">
              <w:rPr>
                <w:rFonts w:ascii="Garamond" w:eastAsiaTheme="minorHAnsi" w:hAnsi="Garamond" w:cs="Arial"/>
                <w:b/>
                <w:bCs/>
                <w:sz w:val="22"/>
                <w:szCs w:val="22"/>
                <w:lang w:eastAsia="en-US"/>
              </w:rPr>
              <w:t>ENTREGADO</w:t>
            </w:r>
          </w:p>
        </w:tc>
      </w:tr>
      <w:tr w:rsidR="004C386E" w:rsidRPr="00C31EE5" w14:paraId="4C74B290" w14:textId="77777777" w:rsidTr="002F76E5">
        <w:trPr>
          <w:trHeight w:val="300"/>
        </w:trPr>
        <w:tc>
          <w:tcPr>
            <w:tcW w:w="2434" w:type="dxa"/>
            <w:vMerge/>
            <w:hideMark/>
          </w:tcPr>
          <w:p w14:paraId="630CDAFD" w14:textId="77777777" w:rsidR="004C386E" w:rsidRPr="00C31EE5" w:rsidRDefault="004C386E" w:rsidP="004C386E">
            <w:pPr>
              <w:spacing w:after="160" w:line="259" w:lineRule="auto"/>
              <w:jc w:val="both"/>
              <w:rPr>
                <w:rFonts w:ascii="Garamond" w:eastAsiaTheme="minorHAnsi" w:hAnsi="Garamond" w:cs="Arial"/>
                <w:b/>
                <w:bCs/>
                <w:sz w:val="22"/>
                <w:szCs w:val="22"/>
                <w:lang w:eastAsia="en-US"/>
              </w:rPr>
            </w:pPr>
          </w:p>
        </w:tc>
        <w:tc>
          <w:tcPr>
            <w:tcW w:w="4640" w:type="dxa"/>
            <w:vMerge/>
            <w:hideMark/>
          </w:tcPr>
          <w:p w14:paraId="7F39F97E" w14:textId="77777777" w:rsidR="004C386E" w:rsidRPr="00C31EE5" w:rsidRDefault="004C386E" w:rsidP="004C386E">
            <w:pPr>
              <w:spacing w:after="160" w:line="259" w:lineRule="auto"/>
              <w:jc w:val="both"/>
              <w:rPr>
                <w:rFonts w:ascii="Garamond" w:eastAsiaTheme="minorHAnsi" w:hAnsi="Garamond" w:cs="Arial"/>
                <w:b/>
                <w:bCs/>
                <w:sz w:val="22"/>
                <w:szCs w:val="22"/>
                <w:lang w:eastAsia="en-US"/>
              </w:rPr>
            </w:pPr>
          </w:p>
        </w:tc>
        <w:tc>
          <w:tcPr>
            <w:tcW w:w="830" w:type="dxa"/>
            <w:noWrap/>
            <w:hideMark/>
          </w:tcPr>
          <w:p w14:paraId="6E2551F4" w14:textId="77777777" w:rsidR="004C386E" w:rsidRPr="00C31EE5" w:rsidRDefault="004C386E" w:rsidP="004C386E">
            <w:pPr>
              <w:spacing w:after="160" w:line="259" w:lineRule="auto"/>
              <w:jc w:val="center"/>
              <w:rPr>
                <w:rFonts w:ascii="Garamond" w:eastAsiaTheme="minorHAnsi" w:hAnsi="Garamond" w:cs="Arial"/>
                <w:b/>
                <w:bCs/>
                <w:sz w:val="22"/>
                <w:szCs w:val="22"/>
                <w:lang w:eastAsia="en-US"/>
              </w:rPr>
            </w:pPr>
            <w:r w:rsidRPr="00C31EE5">
              <w:rPr>
                <w:rFonts w:ascii="Garamond" w:eastAsiaTheme="minorHAnsi" w:hAnsi="Garamond" w:cs="Arial"/>
                <w:b/>
                <w:bCs/>
                <w:sz w:val="22"/>
                <w:szCs w:val="22"/>
                <w:lang w:eastAsia="en-US"/>
              </w:rPr>
              <w:t>SI</w:t>
            </w:r>
          </w:p>
        </w:tc>
        <w:tc>
          <w:tcPr>
            <w:tcW w:w="924" w:type="dxa"/>
            <w:noWrap/>
            <w:hideMark/>
          </w:tcPr>
          <w:p w14:paraId="28C5EF29" w14:textId="77777777" w:rsidR="004C386E" w:rsidRPr="00C31EE5" w:rsidRDefault="004C386E" w:rsidP="004C386E">
            <w:pPr>
              <w:spacing w:after="160" w:line="259" w:lineRule="auto"/>
              <w:jc w:val="center"/>
              <w:rPr>
                <w:rFonts w:ascii="Garamond" w:eastAsiaTheme="minorHAnsi" w:hAnsi="Garamond" w:cs="Arial"/>
                <w:b/>
                <w:bCs/>
                <w:sz w:val="22"/>
                <w:szCs w:val="22"/>
                <w:lang w:eastAsia="en-US"/>
              </w:rPr>
            </w:pPr>
            <w:r w:rsidRPr="00C31EE5">
              <w:rPr>
                <w:rFonts w:ascii="Garamond" w:eastAsiaTheme="minorHAnsi" w:hAnsi="Garamond" w:cs="Arial"/>
                <w:b/>
                <w:bCs/>
                <w:sz w:val="22"/>
                <w:szCs w:val="22"/>
                <w:lang w:eastAsia="en-US"/>
              </w:rPr>
              <w:t>NO</w:t>
            </w:r>
          </w:p>
        </w:tc>
      </w:tr>
      <w:tr w:rsidR="004C386E" w:rsidRPr="00C31EE5" w14:paraId="132376FA" w14:textId="77777777" w:rsidTr="002F76E5">
        <w:trPr>
          <w:trHeight w:val="1500"/>
        </w:trPr>
        <w:tc>
          <w:tcPr>
            <w:tcW w:w="2434" w:type="dxa"/>
            <w:noWrap/>
            <w:hideMark/>
          </w:tcPr>
          <w:p w14:paraId="33F320C5" w14:textId="3979BCE8" w:rsidR="004C386E" w:rsidRPr="00C31EE5" w:rsidRDefault="004C386E"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t xml:space="preserve">Factor Oferta Servicio Nacional </w:t>
            </w:r>
          </w:p>
        </w:tc>
        <w:tc>
          <w:tcPr>
            <w:tcW w:w="4640" w:type="dxa"/>
            <w:hideMark/>
          </w:tcPr>
          <w:p w14:paraId="113CF2F8" w14:textId="1047A5D7" w:rsidR="004C386E" w:rsidRPr="00C31EE5" w:rsidRDefault="004C386E"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t>El proponente acreditará el origen de los servicios con los documentos señalados en</w:t>
            </w:r>
            <w:r w:rsidR="00861E64" w:rsidRPr="00C31EE5">
              <w:rPr>
                <w:rFonts w:ascii="Garamond" w:eastAsiaTheme="minorHAnsi" w:hAnsi="Garamond" w:cs="Arial"/>
                <w:sz w:val="22"/>
                <w:szCs w:val="22"/>
                <w:lang w:eastAsia="en-US"/>
              </w:rPr>
              <w:t xml:space="preserve"> </w:t>
            </w:r>
            <w:r w:rsidRPr="00C31EE5">
              <w:rPr>
                <w:rFonts w:ascii="Garamond" w:eastAsiaTheme="minorHAnsi" w:hAnsi="Garamond" w:cs="Arial"/>
                <w:sz w:val="22"/>
                <w:szCs w:val="22"/>
                <w:lang w:eastAsia="en-US"/>
              </w:rPr>
              <w:t xml:space="preserve">el pliego de condiciones. Para el caso de los proponentes plurales, todos los integrantes deberán acreditar el origen nacional de la oferta en las condiciones señaladas en la ley. </w:t>
            </w:r>
          </w:p>
        </w:tc>
        <w:tc>
          <w:tcPr>
            <w:tcW w:w="830" w:type="dxa"/>
            <w:noWrap/>
            <w:hideMark/>
          </w:tcPr>
          <w:p w14:paraId="6A41DFEB" w14:textId="77777777" w:rsidR="004C386E" w:rsidRPr="00C31EE5" w:rsidRDefault="004C386E"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t> </w:t>
            </w:r>
          </w:p>
        </w:tc>
        <w:tc>
          <w:tcPr>
            <w:tcW w:w="924" w:type="dxa"/>
            <w:noWrap/>
            <w:hideMark/>
          </w:tcPr>
          <w:p w14:paraId="7C3833AD" w14:textId="77777777" w:rsidR="004C386E" w:rsidRPr="00C31EE5" w:rsidRDefault="004C386E"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t> </w:t>
            </w:r>
          </w:p>
        </w:tc>
      </w:tr>
      <w:tr w:rsidR="004C386E" w:rsidRPr="00C31EE5" w14:paraId="6113D121" w14:textId="77777777" w:rsidTr="002F76E5">
        <w:trPr>
          <w:trHeight w:val="2100"/>
        </w:trPr>
        <w:tc>
          <w:tcPr>
            <w:tcW w:w="2434" w:type="dxa"/>
            <w:hideMark/>
          </w:tcPr>
          <w:p w14:paraId="52980380" w14:textId="6AA27FF0" w:rsidR="004C386E" w:rsidRPr="00C31EE5" w:rsidRDefault="004C386E"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val="es-MX" w:eastAsia="en-US"/>
              </w:rPr>
              <w:t xml:space="preserve">Preferir la propuesta de la mujer cabeza de familia. </w:t>
            </w:r>
            <w:r w:rsidRPr="00C31EE5">
              <w:rPr>
                <w:rFonts w:ascii="Garamond" w:eastAsiaTheme="minorHAnsi" w:hAnsi="Garamond" w:cs="Arial"/>
                <w:sz w:val="22"/>
                <w:szCs w:val="22"/>
                <w:lang w:val="es-MX" w:eastAsia="en-US"/>
              </w:rPr>
              <w:br/>
              <w:t xml:space="preserve">Formato </w:t>
            </w:r>
          </w:p>
        </w:tc>
        <w:tc>
          <w:tcPr>
            <w:tcW w:w="4640" w:type="dxa"/>
            <w:hideMark/>
          </w:tcPr>
          <w:p w14:paraId="2CCB258F" w14:textId="79083A8C" w:rsidR="004C386E" w:rsidRPr="00C31EE5" w:rsidRDefault="004C386E"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t>Su acreditación se realizará en los términos del artículo 1 de la Ley 1232 de 2008. Esta declaración debe tener una fecha de expedición no mayor a tre</w:t>
            </w:r>
            <w:r w:rsidR="002F76E5" w:rsidRPr="00C31EE5">
              <w:rPr>
                <w:rFonts w:ascii="Garamond" w:eastAsiaTheme="minorHAnsi" w:hAnsi="Garamond" w:cs="Arial"/>
                <w:sz w:val="22"/>
                <w:szCs w:val="22"/>
                <w:lang w:eastAsia="en-US"/>
              </w:rPr>
              <w:t>inta (30) días calendarios ante</w:t>
            </w:r>
            <w:r w:rsidRPr="00C31EE5">
              <w:rPr>
                <w:rFonts w:ascii="Garamond" w:eastAsiaTheme="minorHAnsi" w:hAnsi="Garamond" w:cs="Arial"/>
                <w:sz w:val="22"/>
                <w:szCs w:val="22"/>
                <w:lang w:eastAsia="en-US"/>
              </w:rPr>
              <w:t>riores a la fecha del cierre del proceso de selección. Finalmente, en el caso de los proponentes plurales, se preferirá la oferta cuando cada uno de los integrantes acredite alguna de las condiciones señaladas en los incisos anteriores de este numeral.</w:t>
            </w:r>
          </w:p>
        </w:tc>
        <w:tc>
          <w:tcPr>
            <w:tcW w:w="830" w:type="dxa"/>
            <w:noWrap/>
            <w:hideMark/>
          </w:tcPr>
          <w:p w14:paraId="086CB38C" w14:textId="77777777" w:rsidR="004C386E" w:rsidRPr="00C31EE5" w:rsidRDefault="004C386E"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t> </w:t>
            </w:r>
          </w:p>
        </w:tc>
        <w:tc>
          <w:tcPr>
            <w:tcW w:w="924" w:type="dxa"/>
            <w:noWrap/>
            <w:hideMark/>
          </w:tcPr>
          <w:p w14:paraId="4D30B81B" w14:textId="77777777" w:rsidR="004C386E" w:rsidRPr="00C31EE5" w:rsidRDefault="004C386E"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t> </w:t>
            </w:r>
          </w:p>
        </w:tc>
      </w:tr>
      <w:tr w:rsidR="002F76E5" w:rsidRPr="00C31EE5" w14:paraId="18AD3CEB" w14:textId="77777777" w:rsidTr="008D35A2">
        <w:trPr>
          <w:trHeight w:val="866"/>
        </w:trPr>
        <w:tc>
          <w:tcPr>
            <w:tcW w:w="2434" w:type="dxa"/>
          </w:tcPr>
          <w:p w14:paraId="072334E6" w14:textId="55E58CAB" w:rsidR="002F76E5" w:rsidRPr="00C31EE5" w:rsidRDefault="00CC4E0D" w:rsidP="002F76E5">
            <w:pPr>
              <w:pStyle w:val="NormalWeb"/>
              <w:tabs>
                <w:tab w:val="left" w:pos="993"/>
              </w:tabs>
              <w:spacing w:before="0" w:beforeAutospacing="0" w:after="0" w:afterAutospacing="0" w:line="276" w:lineRule="auto"/>
              <w:ind w:right="49"/>
              <w:jc w:val="both"/>
              <w:rPr>
                <w:rFonts w:ascii="Garamond" w:eastAsiaTheme="minorHAnsi" w:hAnsi="Garamond" w:cs="Arial"/>
                <w:color w:val="000000" w:themeColor="text1"/>
                <w:sz w:val="22"/>
                <w:szCs w:val="22"/>
                <w:lang w:val="es-MX" w:eastAsia="en-US"/>
              </w:rPr>
            </w:pPr>
            <w:r w:rsidRPr="00C31EE5">
              <w:rPr>
                <w:rFonts w:ascii="Garamond" w:eastAsiaTheme="minorHAnsi" w:hAnsi="Garamond" w:cs="Arial"/>
                <w:color w:val="000000" w:themeColor="text1"/>
                <w:sz w:val="22"/>
                <w:szCs w:val="22"/>
                <w:lang w:val="es-MX" w:eastAsia="en-US"/>
              </w:rPr>
              <w:t xml:space="preserve">«Formato </w:t>
            </w:r>
            <w:r w:rsidR="002F76E5" w:rsidRPr="00C31EE5">
              <w:rPr>
                <w:rFonts w:ascii="Garamond" w:eastAsiaTheme="minorHAnsi" w:hAnsi="Garamond" w:cs="Arial"/>
                <w:color w:val="000000" w:themeColor="text1"/>
                <w:sz w:val="22"/>
                <w:szCs w:val="22"/>
                <w:lang w:val="es-MX" w:eastAsia="en-US"/>
              </w:rPr>
              <w:t xml:space="preserve">– Autorización para el tratamiento de datos personales» como requisito para el </w:t>
            </w:r>
            <w:r w:rsidR="002F76E5" w:rsidRPr="00C31EE5">
              <w:rPr>
                <w:rFonts w:ascii="Garamond" w:eastAsiaTheme="minorHAnsi" w:hAnsi="Garamond" w:cs="Arial"/>
                <w:color w:val="000000" w:themeColor="text1"/>
                <w:sz w:val="22"/>
                <w:szCs w:val="22"/>
                <w:lang w:val="es-MX" w:eastAsia="en-US"/>
              </w:rPr>
              <w:lastRenderedPageBreak/>
              <w:t xml:space="preserve">otorgamiento del criterio de desempate. </w:t>
            </w:r>
          </w:p>
          <w:p w14:paraId="690A2325" w14:textId="77777777" w:rsidR="002F76E5" w:rsidRPr="00C31EE5" w:rsidRDefault="002F76E5" w:rsidP="002F76E5">
            <w:pPr>
              <w:spacing w:after="160" w:line="259" w:lineRule="auto"/>
              <w:jc w:val="both"/>
              <w:rPr>
                <w:rFonts w:ascii="Garamond" w:eastAsiaTheme="minorHAnsi" w:hAnsi="Garamond" w:cs="Arial"/>
                <w:sz w:val="22"/>
                <w:szCs w:val="22"/>
                <w:lang w:val="es-MX" w:eastAsia="en-US"/>
              </w:rPr>
            </w:pPr>
          </w:p>
        </w:tc>
        <w:tc>
          <w:tcPr>
            <w:tcW w:w="4640" w:type="dxa"/>
          </w:tcPr>
          <w:p w14:paraId="44F32F76" w14:textId="0A683F2C" w:rsidR="002F76E5" w:rsidRPr="00C31EE5" w:rsidRDefault="002F76E5" w:rsidP="008D35A2">
            <w:pPr>
              <w:pStyle w:val="NormalWeb"/>
              <w:tabs>
                <w:tab w:val="left" w:pos="993"/>
              </w:tabs>
              <w:spacing w:before="0" w:beforeAutospacing="0" w:after="0" w:afterAutospacing="0" w:line="276" w:lineRule="auto"/>
              <w:ind w:right="49"/>
              <w:jc w:val="both"/>
              <w:rPr>
                <w:rFonts w:ascii="Garamond" w:eastAsiaTheme="minorHAnsi" w:hAnsi="Garamond" w:cs="Arial"/>
                <w:color w:val="000000" w:themeColor="text1"/>
                <w:sz w:val="22"/>
                <w:szCs w:val="22"/>
                <w:lang w:val="es-MX" w:eastAsia="en-US"/>
              </w:rPr>
            </w:pPr>
            <w:r w:rsidRPr="00C31EE5">
              <w:rPr>
                <w:rFonts w:ascii="Garamond" w:eastAsiaTheme="minorHAnsi" w:hAnsi="Garamond" w:cs="Arial"/>
                <w:color w:val="000000" w:themeColor="text1"/>
                <w:sz w:val="22"/>
                <w:szCs w:val="22"/>
                <w:lang w:val="es-MX" w:eastAsia="en-US"/>
              </w:rPr>
              <w:lastRenderedPageBreak/>
              <w:t xml:space="preserve">Debido a que para el otorgamiento de este criterio de desempate se entregan certificados que contienen datos sensibles, de acuerdo con el artículo 6 de la Ley 1581 de 2012 o la norma que lo </w:t>
            </w:r>
            <w:r w:rsidRPr="00C31EE5">
              <w:rPr>
                <w:rFonts w:ascii="Garamond" w:eastAsiaTheme="minorHAnsi" w:hAnsi="Garamond" w:cs="Arial"/>
                <w:color w:val="000000" w:themeColor="text1"/>
                <w:sz w:val="22"/>
                <w:szCs w:val="22"/>
                <w:lang w:val="es-MX" w:eastAsia="en-US"/>
              </w:rPr>
              <w:lastRenderedPageBreak/>
              <w:t>modifique, aclare, adicione o sustituya</w:t>
            </w:r>
            <w:r w:rsidRPr="00C31EE5" w:rsidDel="00F36DC1">
              <w:rPr>
                <w:rFonts w:ascii="Garamond" w:eastAsiaTheme="minorHAnsi" w:hAnsi="Garamond" w:cs="Arial"/>
                <w:color w:val="000000" w:themeColor="text1"/>
                <w:sz w:val="22"/>
                <w:szCs w:val="22"/>
                <w:lang w:val="es-MX" w:eastAsia="en-US"/>
              </w:rPr>
              <w:t>,</w:t>
            </w:r>
            <w:r w:rsidRPr="00C31EE5">
              <w:rPr>
                <w:rFonts w:ascii="Garamond" w:eastAsiaTheme="minorHAnsi" w:hAnsi="Garamond" w:cs="Arial"/>
                <w:color w:val="000000" w:themeColor="text1"/>
                <w:sz w:val="22"/>
                <w:szCs w:val="22"/>
                <w:lang w:val="es-MX" w:eastAsia="en-US"/>
              </w:rPr>
              <w:t xml:space="preserve"> se requiere que el titular de la información, como es el caso de las mujeres víctimas de violencia intrafamiliar, diligencie el «Formato – Autorización para el tratamiento de datos personales» como requisito para el otorgamiento del criterio de desempate. </w:t>
            </w:r>
          </w:p>
        </w:tc>
        <w:tc>
          <w:tcPr>
            <w:tcW w:w="830" w:type="dxa"/>
            <w:noWrap/>
          </w:tcPr>
          <w:p w14:paraId="3F714C7D" w14:textId="5BD85CA1" w:rsidR="002F76E5" w:rsidRPr="00C31EE5" w:rsidRDefault="002F76E5" w:rsidP="002F76E5">
            <w:pPr>
              <w:pStyle w:val="NormalWeb"/>
              <w:tabs>
                <w:tab w:val="left" w:pos="993"/>
              </w:tabs>
              <w:spacing w:before="0" w:beforeAutospacing="0" w:after="0" w:afterAutospacing="0" w:line="276" w:lineRule="auto"/>
              <w:ind w:right="49"/>
              <w:jc w:val="both"/>
              <w:rPr>
                <w:rFonts w:ascii="Garamond" w:eastAsiaTheme="minorHAnsi" w:hAnsi="Garamond" w:cs="Arial"/>
                <w:color w:val="000000" w:themeColor="text1"/>
                <w:sz w:val="22"/>
                <w:szCs w:val="22"/>
                <w:lang w:val="es-MX" w:eastAsia="en-US"/>
              </w:rPr>
            </w:pPr>
            <w:r w:rsidRPr="00C31EE5">
              <w:rPr>
                <w:rFonts w:ascii="Garamond" w:eastAsiaTheme="minorHAnsi" w:hAnsi="Garamond" w:cs="Arial"/>
                <w:color w:val="000000" w:themeColor="text1"/>
                <w:sz w:val="22"/>
                <w:szCs w:val="22"/>
                <w:lang w:val="es-MX" w:eastAsia="en-US"/>
              </w:rPr>
              <w:lastRenderedPageBreak/>
              <w:t xml:space="preserve"> </w:t>
            </w:r>
          </w:p>
          <w:p w14:paraId="4070A6B9" w14:textId="77777777" w:rsidR="002F76E5" w:rsidRPr="00C31EE5" w:rsidRDefault="002F76E5" w:rsidP="002F76E5">
            <w:pPr>
              <w:spacing w:after="160" w:line="259" w:lineRule="auto"/>
              <w:jc w:val="both"/>
              <w:rPr>
                <w:rFonts w:ascii="Garamond" w:eastAsiaTheme="minorHAnsi" w:hAnsi="Garamond" w:cs="Arial"/>
                <w:sz w:val="22"/>
                <w:szCs w:val="22"/>
                <w:lang w:eastAsia="en-US"/>
              </w:rPr>
            </w:pPr>
          </w:p>
        </w:tc>
        <w:tc>
          <w:tcPr>
            <w:tcW w:w="924" w:type="dxa"/>
            <w:noWrap/>
          </w:tcPr>
          <w:p w14:paraId="4F64EE6C" w14:textId="77777777" w:rsidR="002F76E5" w:rsidRPr="00C31EE5" w:rsidRDefault="002F76E5" w:rsidP="002F76E5">
            <w:pPr>
              <w:spacing w:after="160" w:line="259" w:lineRule="auto"/>
              <w:jc w:val="both"/>
              <w:rPr>
                <w:rFonts w:ascii="Garamond" w:eastAsiaTheme="minorHAnsi" w:hAnsi="Garamond" w:cs="Arial"/>
                <w:sz w:val="22"/>
                <w:szCs w:val="22"/>
                <w:lang w:eastAsia="en-US"/>
              </w:rPr>
            </w:pPr>
          </w:p>
          <w:p w14:paraId="6E1B75C8" w14:textId="77777777" w:rsidR="002F76E5" w:rsidRPr="00C31EE5" w:rsidRDefault="002F76E5" w:rsidP="002F76E5">
            <w:pPr>
              <w:rPr>
                <w:rFonts w:ascii="Garamond" w:eastAsiaTheme="minorHAnsi" w:hAnsi="Garamond" w:cs="Arial"/>
                <w:sz w:val="22"/>
                <w:szCs w:val="22"/>
                <w:lang w:eastAsia="en-US"/>
              </w:rPr>
            </w:pPr>
          </w:p>
          <w:p w14:paraId="2E825D9D" w14:textId="77777777" w:rsidR="002F76E5" w:rsidRPr="00C31EE5" w:rsidRDefault="002F76E5" w:rsidP="002F76E5">
            <w:pPr>
              <w:rPr>
                <w:rFonts w:ascii="Garamond" w:eastAsiaTheme="minorHAnsi" w:hAnsi="Garamond" w:cs="Arial"/>
                <w:sz w:val="22"/>
                <w:szCs w:val="22"/>
                <w:lang w:eastAsia="en-US"/>
              </w:rPr>
            </w:pPr>
          </w:p>
          <w:p w14:paraId="3CB8CD6A" w14:textId="5A4E0F80" w:rsidR="002F76E5" w:rsidRPr="00C31EE5" w:rsidRDefault="002F76E5" w:rsidP="002F76E5">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lastRenderedPageBreak/>
              <w:tab/>
            </w:r>
          </w:p>
        </w:tc>
      </w:tr>
      <w:tr w:rsidR="004C386E" w:rsidRPr="00C31EE5" w14:paraId="013047A2" w14:textId="77777777" w:rsidTr="002F76E5">
        <w:trPr>
          <w:trHeight w:val="2100"/>
        </w:trPr>
        <w:tc>
          <w:tcPr>
            <w:tcW w:w="2434" w:type="dxa"/>
            <w:hideMark/>
          </w:tcPr>
          <w:p w14:paraId="0128959F" w14:textId="524D0948" w:rsidR="004C386E" w:rsidRPr="00C31EE5" w:rsidRDefault="004C386E"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t>Vinculación de personas en condición de discapacidad.</w:t>
            </w:r>
          </w:p>
        </w:tc>
        <w:tc>
          <w:tcPr>
            <w:tcW w:w="4640" w:type="dxa"/>
            <w:hideMark/>
          </w:tcPr>
          <w:p w14:paraId="0AC38371" w14:textId="00BBCD05" w:rsidR="004C386E" w:rsidRPr="00C31EE5" w:rsidRDefault="00366EA0"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t>Vinculación</w:t>
            </w:r>
            <w:r w:rsidR="004C386E" w:rsidRPr="00C31EE5">
              <w:rPr>
                <w:rFonts w:ascii="Garamond" w:eastAsiaTheme="minorHAnsi" w:hAnsi="Garamond" w:cs="Arial"/>
                <w:sz w:val="22"/>
                <w:szCs w:val="22"/>
                <w:lang w:eastAsia="en-US"/>
              </w:rPr>
              <w:t xml:space="preserve"> en la planta de personal de un mínimo del diez por ciento (10 %) de empleados en las condiciones de discapacidad enunciadas en la Ley 361 de 1997, contratados con una anterioridad no inferior a un año o desde la constitución de la sociedad (para sociedades con menos de un año de constitución)], para lo cual adjunto el certificado expedido por el Ministerio del Trabajo.</w:t>
            </w:r>
          </w:p>
          <w:p w14:paraId="3FB4EFAA" w14:textId="3900E421" w:rsidR="00107DA9" w:rsidRPr="00C31EE5" w:rsidRDefault="00107DA9"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t xml:space="preserve">(…) </w:t>
            </w:r>
          </w:p>
          <w:p w14:paraId="0D009609" w14:textId="099635A2" w:rsidR="00366EA0" w:rsidRPr="00C31EE5" w:rsidRDefault="00366EA0" w:rsidP="004C386E">
            <w:pPr>
              <w:spacing w:after="160" w:line="259" w:lineRule="auto"/>
              <w:jc w:val="both"/>
              <w:rPr>
                <w:rFonts w:ascii="Garamond" w:eastAsiaTheme="minorHAnsi" w:hAnsi="Garamond" w:cs="Arial"/>
                <w:sz w:val="22"/>
                <w:szCs w:val="22"/>
                <w:lang w:eastAsia="en-US"/>
              </w:rPr>
            </w:pPr>
            <w:r w:rsidRPr="00C31EE5">
              <w:rPr>
                <w:rFonts w:ascii="Garamond" w:eastAsia="Calibri" w:hAnsi="Garamond"/>
                <w:sz w:val="22"/>
                <w:lang w:val="es-MX" w:eastAsia="en-US"/>
              </w:rPr>
              <w:t>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w:t>
            </w:r>
          </w:p>
        </w:tc>
        <w:tc>
          <w:tcPr>
            <w:tcW w:w="830" w:type="dxa"/>
            <w:noWrap/>
            <w:hideMark/>
          </w:tcPr>
          <w:p w14:paraId="6A887D42" w14:textId="77777777" w:rsidR="004C386E" w:rsidRPr="00C31EE5" w:rsidRDefault="004C386E"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t> </w:t>
            </w:r>
          </w:p>
        </w:tc>
        <w:tc>
          <w:tcPr>
            <w:tcW w:w="924" w:type="dxa"/>
            <w:noWrap/>
            <w:hideMark/>
          </w:tcPr>
          <w:p w14:paraId="113A35D8" w14:textId="77777777" w:rsidR="004C386E" w:rsidRPr="00C31EE5" w:rsidRDefault="004C386E"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t> </w:t>
            </w:r>
          </w:p>
        </w:tc>
      </w:tr>
      <w:tr w:rsidR="004C386E" w:rsidRPr="00C31EE5" w14:paraId="3165955B" w14:textId="77777777" w:rsidTr="002F76E5">
        <w:trPr>
          <w:trHeight w:val="3300"/>
        </w:trPr>
        <w:tc>
          <w:tcPr>
            <w:tcW w:w="2434" w:type="dxa"/>
            <w:hideMark/>
          </w:tcPr>
          <w:p w14:paraId="3438D31D" w14:textId="706A03BE" w:rsidR="004C386E" w:rsidRPr="00C31EE5" w:rsidRDefault="004C386E"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t>Vinculación de personas mayores y no beneficiarias de la pensión de vejez, familiar o sobrevivencia (empleador – proponente).</w:t>
            </w:r>
            <w:r w:rsidRPr="00C31EE5">
              <w:rPr>
                <w:rFonts w:ascii="Garamond" w:eastAsiaTheme="minorHAnsi" w:hAnsi="Garamond" w:cs="Arial"/>
                <w:sz w:val="22"/>
                <w:szCs w:val="22"/>
                <w:lang w:eastAsia="en-US"/>
              </w:rPr>
              <w:br/>
            </w:r>
          </w:p>
        </w:tc>
        <w:tc>
          <w:tcPr>
            <w:tcW w:w="4640" w:type="dxa"/>
            <w:hideMark/>
          </w:tcPr>
          <w:p w14:paraId="173762F2" w14:textId="77777777" w:rsidR="004C386E" w:rsidRPr="00C31EE5" w:rsidRDefault="004C386E"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r w:rsidR="00107DA9" w:rsidRPr="00C31EE5">
              <w:rPr>
                <w:rFonts w:ascii="Garamond" w:eastAsiaTheme="minorHAnsi" w:hAnsi="Garamond" w:cs="Arial"/>
                <w:sz w:val="22"/>
                <w:szCs w:val="22"/>
                <w:lang w:eastAsia="en-US"/>
              </w:rPr>
              <w:t>.</w:t>
            </w:r>
          </w:p>
          <w:p w14:paraId="3CE41447" w14:textId="77777777" w:rsidR="00107DA9" w:rsidRPr="00C31EE5" w:rsidRDefault="00107DA9"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t>(…)</w:t>
            </w:r>
          </w:p>
          <w:p w14:paraId="33508538" w14:textId="77777777" w:rsidR="00107DA9" w:rsidRPr="00C31EE5" w:rsidRDefault="00107DA9" w:rsidP="00107DA9">
            <w:pPr>
              <w:pStyle w:val="NormalWeb"/>
              <w:tabs>
                <w:tab w:val="left" w:pos="993"/>
              </w:tabs>
              <w:spacing w:before="0" w:beforeAutospacing="0" w:after="0" w:afterAutospacing="0"/>
              <w:ind w:right="49"/>
              <w:jc w:val="both"/>
              <w:rPr>
                <w:rFonts w:ascii="Garamond" w:eastAsia="Calibri" w:hAnsi="Garamond"/>
                <w:lang w:val="es-MX" w:eastAsia="en-US"/>
              </w:rPr>
            </w:pPr>
            <w:r w:rsidRPr="00C31EE5">
              <w:rPr>
                <w:rFonts w:ascii="Garamond" w:eastAsia="Calibri" w:hAnsi="Garamond"/>
                <w:sz w:val="22"/>
                <w:lang w:val="es-MX" w:eastAsia="en-US"/>
              </w:rPr>
              <w:t>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w:t>
            </w:r>
            <w:r w:rsidRPr="00C31EE5">
              <w:rPr>
                <w:rFonts w:ascii="Garamond" w:eastAsia="Calibri" w:hAnsi="Garamond"/>
                <w:lang w:val="es-MX" w:eastAsia="en-US"/>
              </w:rPr>
              <w:t xml:space="preserve">. </w:t>
            </w:r>
          </w:p>
          <w:p w14:paraId="0307E166" w14:textId="0886F7FB" w:rsidR="00107DA9" w:rsidRPr="00C31EE5" w:rsidRDefault="00107DA9" w:rsidP="004C386E">
            <w:pPr>
              <w:spacing w:after="160" w:line="259" w:lineRule="auto"/>
              <w:jc w:val="both"/>
              <w:rPr>
                <w:rFonts w:ascii="Garamond" w:eastAsiaTheme="minorHAnsi" w:hAnsi="Garamond" w:cs="Arial"/>
                <w:sz w:val="22"/>
                <w:szCs w:val="22"/>
                <w:lang w:eastAsia="en-US"/>
              </w:rPr>
            </w:pPr>
          </w:p>
        </w:tc>
        <w:tc>
          <w:tcPr>
            <w:tcW w:w="830" w:type="dxa"/>
            <w:noWrap/>
            <w:hideMark/>
          </w:tcPr>
          <w:p w14:paraId="605EA735" w14:textId="77777777" w:rsidR="004C386E" w:rsidRPr="00C31EE5" w:rsidRDefault="004C386E"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t> </w:t>
            </w:r>
          </w:p>
        </w:tc>
        <w:tc>
          <w:tcPr>
            <w:tcW w:w="924" w:type="dxa"/>
            <w:noWrap/>
            <w:hideMark/>
          </w:tcPr>
          <w:p w14:paraId="2A4197B4" w14:textId="77777777" w:rsidR="004C386E" w:rsidRPr="00C31EE5" w:rsidRDefault="004C386E"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t> </w:t>
            </w:r>
          </w:p>
        </w:tc>
      </w:tr>
      <w:tr w:rsidR="004C386E" w:rsidRPr="00C31EE5" w14:paraId="6D2A6261" w14:textId="77777777" w:rsidTr="002F76E5">
        <w:trPr>
          <w:trHeight w:val="3600"/>
        </w:trPr>
        <w:tc>
          <w:tcPr>
            <w:tcW w:w="2434" w:type="dxa"/>
            <w:hideMark/>
          </w:tcPr>
          <w:p w14:paraId="060EC8BB" w14:textId="2E1E8224" w:rsidR="004C386E" w:rsidRPr="00C31EE5" w:rsidRDefault="004C386E"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lastRenderedPageBreak/>
              <w:t>Vinculación de población indígena, negra, afroco</w:t>
            </w:r>
            <w:r w:rsidR="00CC4E0D" w:rsidRPr="00C31EE5">
              <w:rPr>
                <w:rFonts w:ascii="Garamond" w:eastAsiaTheme="minorHAnsi" w:hAnsi="Garamond" w:cs="Arial"/>
                <w:sz w:val="22"/>
                <w:szCs w:val="22"/>
                <w:lang w:eastAsia="en-US"/>
              </w:rPr>
              <w:t xml:space="preserve">lombiana, raizal, palenquera, </w:t>
            </w:r>
            <w:proofErr w:type="spellStart"/>
            <w:r w:rsidR="00CC4E0D" w:rsidRPr="00C31EE5">
              <w:rPr>
                <w:rFonts w:ascii="Garamond" w:eastAsiaTheme="minorHAnsi" w:hAnsi="Garamond" w:cs="Arial"/>
                <w:sz w:val="22"/>
                <w:szCs w:val="22"/>
                <w:lang w:eastAsia="en-US"/>
              </w:rPr>
              <w:t>Rr</w:t>
            </w:r>
            <w:r w:rsidRPr="00C31EE5">
              <w:rPr>
                <w:rFonts w:ascii="Garamond" w:eastAsiaTheme="minorHAnsi" w:hAnsi="Garamond" w:cs="Arial"/>
                <w:sz w:val="22"/>
                <w:szCs w:val="22"/>
                <w:lang w:eastAsia="en-US"/>
              </w:rPr>
              <w:t>om</w:t>
            </w:r>
            <w:proofErr w:type="spellEnd"/>
            <w:r w:rsidRPr="00C31EE5">
              <w:rPr>
                <w:rFonts w:ascii="Garamond" w:eastAsiaTheme="minorHAnsi" w:hAnsi="Garamond" w:cs="Arial"/>
                <w:sz w:val="22"/>
                <w:szCs w:val="22"/>
                <w:lang w:eastAsia="en-US"/>
              </w:rPr>
              <w:t xml:space="preserve"> o gitana.</w:t>
            </w:r>
            <w:r w:rsidRPr="00C31EE5">
              <w:rPr>
                <w:rFonts w:ascii="Garamond" w:eastAsiaTheme="minorHAnsi" w:hAnsi="Garamond" w:cs="Arial"/>
                <w:sz w:val="22"/>
                <w:szCs w:val="22"/>
                <w:lang w:eastAsia="en-US"/>
              </w:rPr>
              <w:br/>
            </w:r>
          </w:p>
        </w:tc>
        <w:tc>
          <w:tcPr>
            <w:tcW w:w="4640" w:type="dxa"/>
            <w:hideMark/>
          </w:tcPr>
          <w:p w14:paraId="549A63B6" w14:textId="2188199C" w:rsidR="004C386E" w:rsidRPr="00C31EE5" w:rsidRDefault="002F76E5" w:rsidP="004C386E">
            <w:pPr>
              <w:spacing w:after="160" w:line="259" w:lineRule="auto"/>
              <w:jc w:val="both"/>
              <w:rPr>
                <w:rFonts w:ascii="Garamond" w:eastAsiaTheme="minorHAnsi" w:hAnsi="Garamond" w:cs="Arial"/>
                <w:color w:val="000000" w:themeColor="text1"/>
                <w:sz w:val="22"/>
                <w:szCs w:val="22"/>
                <w:lang w:val="es-MX" w:eastAsia="en-US"/>
              </w:rPr>
            </w:pPr>
            <w:r w:rsidRPr="00C31EE5">
              <w:rPr>
                <w:rFonts w:ascii="Garamond" w:eastAsiaTheme="minorHAnsi" w:hAnsi="Garamond" w:cs="Arial"/>
                <w:color w:val="000000" w:themeColor="text1"/>
                <w:sz w:val="22"/>
                <w:szCs w:val="22"/>
                <w:lang w:val="es-MX" w:eastAsia="en-US"/>
              </w:rPr>
              <w:t xml:space="preserve">Preferir la propuesta presentada por el oferente que acredite, en las condiciones establecidas en la Ley 2069 de 2020, que por lo menos el diez por ciento (10 %) de su nómina pertenece a población indígena, negra, afrocolombiana, raizal, palanquera, </w:t>
            </w:r>
            <w:proofErr w:type="spellStart"/>
            <w:r w:rsidRPr="00C31EE5">
              <w:rPr>
                <w:rFonts w:ascii="Garamond" w:eastAsiaTheme="minorHAnsi" w:hAnsi="Garamond" w:cs="Arial"/>
                <w:color w:val="000000" w:themeColor="text1"/>
                <w:sz w:val="22"/>
                <w:szCs w:val="22"/>
                <w:lang w:val="es-MX" w:eastAsia="en-US"/>
              </w:rPr>
              <w:t>Rrom</w:t>
            </w:r>
            <w:proofErr w:type="spellEnd"/>
            <w:r w:rsidRPr="00C31EE5">
              <w:rPr>
                <w:rFonts w:ascii="Garamond" w:eastAsiaTheme="minorHAnsi" w:hAnsi="Garamond" w:cs="Arial"/>
                <w:color w:val="000000" w:themeColor="text1"/>
                <w:sz w:val="22"/>
                <w:szCs w:val="22"/>
                <w:lang w:val="es-MX" w:eastAsia="en-US"/>
              </w:rPr>
              <w:t xml:space="preserve"> o gitana, para lo cual, la persona natural, el representante legal o el revisor fiscal, según corresponda, diligenciará </w:t>
            </w:r>
            <w:proofErr w:type="gramStart"/>
            <w:r w:rsidRPr="00C31EE5">
              <w:rPr>
                <w:rFonts w:ascii="Garamond" w:eastAsiaTheme="minorHAnsi" w:hAnsi="Garamond" w:cs="Arial"/>
                <w:color w:val="000000" w:themeColor="text1"/>
                <w:sz w:val="22"/>
                <w:szCs w:val="22"/>
                <w:lang w:val="es-MX" w:eastAsia="en-US"/>
              </w:rPr>
              <w:t>el  «</w:t>
            </w:r>
            <w:proofErr w:type="gramEnd"/>
            <w:r w:rsidRPr="00C31EE5">
              <w:rPr>
                <w:rFonts w:ascii="Garamond" w:eastAsiaTheme="minorHAnsi" w:hAnsi="Garamond" w:cs="Arial"/>
                <w:color w:val="000000" w:themeColor="text1"/>
                <w:sz w:val="22"/>
                <w:szCs w:val="22"/>
                <w:lang w:val="es-MX" w:eastAsia="en-US"/>
              </w:rPr>
              <w:t xml:space="preserve">Formato – Vinculación de población indígena, negra, afrocolombiana, raizal, palenquera, </w:t>
            </w:r>
            <w:proofErr w:type="spellStart"/>
            <w:r w:rsidRPr="00C31EE5">
              <w:rPr>
                <w:rFonts w:ascii="Garamond" w:eastAsiaTheme="minorHAnsi" w:hAnsi="Garamond" w:cs="Arial"/>
                <w:color w:val="000000" w:themeColor="text1"/>
                <w:sz w:val="22"/>
                <w:szCs w:val="22"/>
                <w:lang w:val="es-MX" w:eastAsia="en-US"/>
              </w:rPr>
              <w:t>Rrom</w:t>
            </w:r>
            <w:proofErr w:type="spellEnd"/>
            <w:r w:rsidRPr="00C31EE5">
              <w:rPr>
                <w:rFonts w:ascii="Garamond" w:eastAsiaTheme="minorHAnsi" w:hAnsi="Garamond" w:cs="Arial"/>
                <w:color w:val="000000" w:themeColor="text1"/>
                <w:sz w:val="22"/>
                <w:szCs w:val="22"/>
                <w:lang w:val="es-MX" w:eastAsia="en-US"/>
              </w:rPr>
              <w:t xml:space="preserve"> o gitanas</w:t>
            </w:r>
            <w:r w:rsidR="00CE69EE" w:rsidRPr="00C31EE5">
              <w:rPr>
                <w:rFonts w:ascii="Garamond" w:eastAsiaTheme="minorHAnsi" w:hAnsi="Garamond" w:cs="Arial"/>
                <w:color w:val="000000" w:themeColor="text1"/>
                <w:sz w:val="22"/>
                <w:szCs w:val="22"/>
                <w:lang w:val="es-MX" w:eastAsia="en-US"/>
              </w:rPr>
              <w:t>.</w:t>
            </w:r>
          </w:p>
          <w:p w14:paraId="0D8A688C" w14:textId="77777777" w:rsidR="00CE69EE" w:rsidRPr="00C31EE5" w:rsidRDefault="00CE69EE" w:rsidP="004C386E">
            <w:pPr>
              <w:spacing w:after="160" w:line="259" w:lineRule="auto"/>
              <w:jc w:val="both"/>
              <w:rPr>
                <w:rFonts w:ascii="Garamond" w:eastAsiaTheme="minorHAnsi" w:hAnsi="Garamond" w:cs="Arial"/>
                <w:color w:val="000000" w:themeColor="text1"/>
                <w:sz w:val="22"/>
                <w:szCs w:val="22"/>
                <w:lang w:val="es-MX" w:eastAsia="en-US"/>
              </w:rPr>
            </w:pPr>
            <w:r w:rsidRPr="00C31EE5">
              <w:rPr>
                <w:rFonts w:ascii="Garamond" w:eastAsiaTheme="minorHAnsi" w:hAnsi="Garamond" w:cs="Arial"/>
                <w:color w:val="000000" w:themeColor="text1"/>
                <w:sz w:val="22"/>
                <w:szCs w:val="22"/>
                <w:lang w:val="es-MX" w:eastAsia="en-US"/>
              </w:rPr>
              <w:t>(…)</w:t>
            </w:r>
          </w:p>
          <w:p w14:paraId="11D96C99" w14:textId="77777777" w:rsidR="00CE69EE" w:rsidRPr="00C31EE5" w:rsidRDefault="00CE69EE" w:rsidP="00CE69EE">
            <w:pPr>
              <w:tabs>
                <w:tab w:val="left" w:pos="567"/>
                <w:tab w:val="left" w:pos="709"/>
              </w:tabs>
              <w:ind w:right="49"/>
              <w:jc w:val="both"/>
              <w:rPr>
                <w:rFonts w:ascii="Garamond" w:hAnsi="Garamond"/>
                <w:sz w:val="22"/>
                <w:lang w:val="es-MX"/>
              </w:rPr>
            </w:pPr>
            <w:r w:rsidRPr="00C31EE5">
              <w:rPr>
                <w:rFonts w:ascii="Garamond" w:hAnsi="Garamond"/>
                <w:sz w:val="22"/>
                <w:lang w:val="es-MX"/>
              </w:rPr>
              <w:t>El tiempo de vinculación en la planta referida de que trata el inciso anterior se acreditará con el certificado de aportes a seguridad social del último año o del tiempo de su constitución cuando su conformación es inferior a un (1) año, en el que se demuestren los pagos realizados por el empleador.</w:t>
            </w:r>
          </w:p>
          <w:p w14:paraId="5D27E3BA" w14:textId="77777777" w:rsidR="00CE69EE" w:rsidRPr="00C31EE5" w:rsidRDefault="00CE69EE" w:rsidP="00CE69EE">
            <w:pPr>
              <w:tabs>
                <w:tab w:val="left" w:pos="567"/>
                <w:tab w:val="left" w:pos="709"/>
              </w:tabs>
              <w:ind w:right="49"/>
              <w:jc w:val="both"/>
              <w:rPr>
                <w:rFonts w:ascii="Garamond" w:hAnsi="Garamond"/>
                <w:sz w:val="22"/>
                <w:lang w:val="es-MX"/>
              </w:rPr>
            </w:pPr>
            <w:r w:rsidRPr="00C31EE5">
              <w:rPr>
                <w:rFonts w:ascii="Garamond" w:hAnsi="Garamond"/>
                <w:sz w:val="22"/>
                <w:lang w:val="es-MX"/>
              </w:rPr>
              <w:t xml:space="preserve"> </w:t>
            </w:r>
          </w:p>
          <w:p w14:paraId="00376AC8" w14:textId="63736B21" w:rsidR="00CE69EE" w:rsidRPr="00C31EE5" w:rsidRDefault="00CE69EE" w:rsidP="008D35A2">
            <w:pPr>
              <w:pStyle w:val="NormalWeb"/>
              <w:tabs>
                <w:tab w:val="left" w:pos="567"/>
                <w:tab w:val="left" w:pos="709"/>
              </w:tabs>
              <w:spacing w:before="0" w:beforeAutospacing="0" w:after="0" w:afterAutospacing="0"/>
              <w:ind w:right="49"/>
              <w:jc w:val="both"/>
              <w:rPr>
                <w:rFonts w:ascii="Garamond" w:eastAsia="Calibri" w:hAnsi="Garamond"/>
                <w:sz w:val="22"/>
                <w:lang w:val="es-MX" w:eastAsia="en-US"/>
              </w:rPr>
            </w:pPr>
            <w:r w:rsidRPr="00C31EE5">
              <w:rPr>
                <w:rFonts w:ascii="Garamond" w:eastAsia="Calibri" w:hAnsi="Garamond"/>
                <w:sz w:val="22"/>
                <w:lang w:val="es-MX" w:eastAsia="en-US"/>
              </w:rPr>
              <w:t xml:space="preserve">Además, deberá aportar la copia de la certificación expedida por el Ministerio del Interior en la cual acredite que el trabajador pertenece a la población indígena, negra, afrocolombiana, raizal, palenquera, </w:t>
            </w:r>
            <w:proofErr w:type="spellStart"/>
            <w:r w:rsidRPr="00C31EE5">
              <w:rPr>
                <w:rFonts w:ascii="Garamond" w:eastAsia="Calibri" w:hAnsi="Garamond"/>
                <w:sz w:val="22"/>
                <w:lang w:val="es-MX" w:eastAsia="en-US"/>
              </w:rPr>
              <w:t>Rrom</w:t>
            </w:r>
            <w:proofErr w:type="spellEnd"/>
            <w:r w:rsidRPr="00C31EE5">
              <w:rPr>
                <w:rFonts w:ascii="Garamond" w:eastAsia="Calibri" w:hAnsi="Garamond"/>
                <w:sz w:val="22"/>
                <w:lang w:val="es-MX" w:eastAsia="en-US"/>
              </w:rPr>
              <w:t xml:space="preserve"> o gitana en los términos del Decreto Ley 2893 de 2011, o la norma que lo modifique, sustituya o complemente.</w:t>
            </w:r>
          </w:p>
        </w:tc>
        <w:tc>
          <w:tcPr>
            <w:tcW w:w="830" w:type="dxa"/>
            <w:noWrap/>
            <w:hideMark/>
          </w:tcPr>
          <w:p w14:paraId="69081AA6" w14:textId="77777777" w:rsidR="004C386E" w:rsidRPr="00C31EE5" w:rsidRDefault="004C386E"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t> </w:t>
            </w:r>
          </w:p>
        </w:tc>
        <w:tc>
          <w:tcPr>
            <w:tcW w:w="924" w:type="dxa"/>
            <w:noWrap/>
            <w:hideMark/>
          </w:tcPr>
          <w:p w14:paraId="76F341A6" w14:textId="77777777" w:rsidR="004C386E" w:rsidRPr="00C31EE5" w:rsidRDefault="004C386E"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t> </w:t>
            </w:r>
          </w:p>
        </w:tc>
      </w:tr>
      <w:tr w:rsidR="002F76E5" w:rsidRPr="00C31EE5" w14:paraId="1B5D0DB6" w14:textId="77777777" w:rsidTr="002F76E5">
        <w:trPr>
          <w:trHeight w:val="3600"/>
        </w:trPr>
        <w:tc>
          <w:tcPr>
            <w:tcW w:w="2434" w:type="dxa"/>
          </w:tcPr>
          <w:p w14:paraId="5E3AC83B" w14:textId="377CE081" w:rsidR="002F76E5" w:rsidRPr="00C31EE5" w:rsidRDefault="00CC4E0D" w:rsidP="002F76E5">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theme="minorBidi"/>
                <w:color w:val="000000" w:themeColor="text1"/>
                <w:sz w:val="22"/>
                <w:szCs w:val="22"/>
                <w:lang w:val="es-MX" w:eastAsia="en-US"/>
              </w:rPr>
              <w:t xml:space="preserve">«Formato </w:t>
            </w:r>
            <w:r w:rsidR="002F76E5" w:rsidRPr="00C31EE5">
              <w:rPr>
                <w:rFonts w:ascii="Garamond" w:eastAsiaTheme="minorHAnsi" w:hAnsi="Garamond" w:cstheme="minorBidi"/>
                <w:color w:val="000000" w:themeColor="text1"/>
                <w:sz w:val="22"/>
                <w:szCs w:val="22"/>
                <w:lang w:val="es-MX" w:eastAsia="en-US"/>
              </w:rPr>
              <w:t>- Autorización para el tratamiento de datos personales»</w:t>
            </w:r>
          </w:p>
        </w:tc>
        <w:tc>
          <w:tcPr>
            <w:tcW w:w="4640" w:type="dxa"/>
          </w:tcPr>
          <w:p w14:paraId="0A612A19" w14:textId="4E2F55DC" w:rsidR="002F76E5" w:rsidRPr="00C31EE5" w:rsidRDefault="002F76E5" w:rsidP="002F76E5">
            <w:pPr>
              <w:pStyle w:val="NormalWeb"/>
              <w:tabs>
                <w:tab w:val="left" w:pos="567"/>
                <w:tab w:val="left" w:pos="709"/>
                <w:tab w:val="left" w:pos="993"/>
              </w:tabs>
              <w:spacing w:before="0" w:beforeAutospacing="0" w:after="0" w:afterAutospacing="0" w:line="276" w:lineRule="auto"/>
              <w:ind w:right="49"/>
              <w:jc w:val="both"/>
              <w:rPr>
                <w:rFonts w:ascii="Garamond" w:eastAsiaTheme="minorHAnsi" w:hAnsi="Garamond" w:cstheme="minorBidi"/>
                <w:color w:val="000000" w:themeColor="text1"/>
                <w:sz w:val="22"/>
                <w:szCs w:val="22"/>
                <w:lang w:val="es-MX" w:eastAsia="en-US"/>
              </w:rPr>
            </w:pPr>
            <w:r w:rsidRPr="00C31EE5">
              <w:rPr>
                <w:rFonts w:ascii="Garamond" w:eastAsiaTheme="minorHAnsi" w:hAnsi="Garamond" w:cstheme="minorBidi"/>
                <w:color w:val="000000" w:themeColor="text1"/>
                <w:sz w:val="22"/>
                <w:szCs w:val="22"/>
                <w:lang w:val="es-MX" w:eastAsia="en-US"/>
              </w:rPr>
              <w:t xml:space="preserve">Debido a que para el otorgamiento de este criterio de desempate se entregan certificados que contienen datos sensibles, de acuerdo con el artículo 6 de la Ley 1581 de 2012 o la norma que lo modifique, aclare, adicione o sustituya, se requiere que el titular de la información de estos, como es el caso de las personas que pertenece a la población indígena, negra, afrocolombiana, raizal, palenquera, </w:t>
            </w:r>
            <w:proofErr w:type="spellStart"/>
            <w:r w:rsidRPr="00C31EE5">
              <w:rPr>
                <w:rFonts w:ascii="Garamond" w:eastAsiaTheme="minorHAnsi" w:hAnsi="Garamond" w:cstheme="minorBidi"/>
                <w:color w:val="000000" w:themeColor="text1"/>
                <w:sz w:val="22"/>
                <w:szCs w:val="22"/>
                <w:lang w:val="es-MX" w:eastAsia="en-US"/>
              </w:rPr>
              <w:t>Rrom</w:t>
            </w:r>
            <w:proofErr w:type="spellEnd"/>
            <w:r w:rsidRPr="00C31EE5">
              <w:rPr>
                <w:rFonts w:ascii="Garamond" w:eastAsiaTheme="minorHAnsi" w:hAnsi="Garamond" w:cstheme="minorBidi"/>
                <w:color w:val="000000" w:themeColor="text1"/>
                <w:sz w:val="22"/>
                <w:szCs w:val="22"/>
                <w:lang w:val="es-MX" w:eastAsia="en-US"/>
              </w:rPr>
              <w:t xml:space="preserve"> o gi</w:t>
            </w:r>
            <w:r w:rsidR="00CC4E0D" w:rsidRPr="00C31EE5">
              <w:rPr>
                <w:rFonts w:ascii="Garamond" w:eastAsiaTheme="minorHAnsi" w:hAnsi="Garamond" w:cstheme="minorBidi"/>
                <w:color w:val="000000" w:themeColor="text1"/>
                <w:sz w:val="22"/>
                <w:szCs w:val="22"/>
                <w:lang w:val="es-MX" w:eastAsia="en-US"/>
              </w:rPr>
              <w:t>tana, diligencien el «Formato 14</w:t>
            </w:r>
            <w:r w:rsidRPr="00C31EE5">
              <w:rPr>
                <w:rFonts w:ascii="Garamond" w:eastAsiaTheme="minorHAnsi" w:hAnsi="Garamond" w:cstheme="minorBidi"/>
                <w:color w:val="000000" w:themeColor="text1"/>
                <w:sz w:val="22"/>
                <w:szCs w:val="22"/>
                <w:lang w:val="es-MX" w:eastAsia="en-US"/>
              </w:rPr>
              <w:t>- Autorización para el tratamiento de datos personales» como requisito para el otorgamiento del criterio de desempate.</w:t>
            </w:r>
          </w:p>
          <w:p w14:paraId="10207839" w14:textId="77777777" w:rsidR="002F76E5" w:rsidRPr="00C31EE5" w:rsidRDefault="002F76E5" w:rsidP="002F76E5">
            <w:pPr>
              <w:spacing w:after="160" w:line="259" w:lineRule="auto"/>
              <w:jc w:val="both"/>
              <w:rPr>
                <w:rFonts w:ascii="Garamond" w:eastAsiaTheme="minorHAnsi" w:hAnsi="Garamond" w:cs="Arial"/>
                <w:color w:val="000000" w:themeColor="text1"/>
                <w:sz w:val="22"/>
                <w:szCs w:val="22"/>
                <w:lang w:val="es-MX" w:eastAsia="en-US"/>
              </w:rPr>
            </w:pPr>
          </w:p>
        </w:tc>
        <w:tc>
          <w:tcPr>
            <w:tcW w:w="830" w:type="dxa"/>
            <w:noWrap/>
          </w:tcPr>
          <w:p w14:paraId="48B0CEB1" w14:textId="77777777" w:rsidR="002F76E5" w:rsidRPr="00C31EE5" w:rsidRDefault="002F76E5" w:rsidP="002F76E5">
            <w:pPr>
              <w:spacing w:after="160" w:line="259" w:lineRule="auto"/>
              <w:jc w:val="both"/>
              <w:rPr>
                <w:rFonts w:ascii="Garamond" w:eastAsiaTheme="minorHAnsi" w:hAnsi="Garamond" w:cs="Arial"/>
                <w:sz w:val="22"/>
                <w:szCs w:val="22"/>
                <w:lang w:eastAsia="en-US"/>
              </w:rPr>
            </w:pPr>
          </w:p>
        </w:tc>
        <w:tc>
          <w:tcPr>
            <w:tcW w:w="924" w:type="dxa"/>
            <w:noWrap/>
          </w:tcPr>
          <w:p w14:paraId="41F627AE" w14:textId="77777777" w:rsidR="002F76E5" w:rsidRPr="00C31EE5" w:rsidRDefault="002F76E5" w:rsidP="002F76E5">
            <w:pPr>
              <w:spacing w:after="160" w:line="259" w:lineRule="auto"/>
              <w:jc w:val="both"/>
              <w:rPr>
                <w:rFonts w:ascii="Garamond" w:eastAsiaTheme="minorHAnsi" w:hAnsi="Garamond" w:cs="Arial"/>
                <w:sz w:val="22"/>
                <w:szCs w:val="22"/>
                <w:lang w:eastAsia="en-US"/>
              </w:rPr>
            </w:pPr>
          </w:p>
        </w:tc>
      </w:tr>
      <w:tr w:rsidR="004C386E" w:rsidRPr="00C31EE5" w14:paraId="1B8C29E0" w14:textId="77777777" w:rsidTr="002F76E5">
        <w:trPr>
          <w:trHeight w:val="3000"/>
        </w:trPr>
        <w:tc>
          <w:tcPr>
            <w:tcW w:w="2434" w:type="dxa"/>
            <w:hideMark/>
          </w:tcPr>
          <w:p w14:paraId="0E0D24CB" w14:textId="4CBD8AE1" w:rsidR="004C386E" w:rsidRPr="00C31EE5" w:rsidRDefault="004C386E"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lastRenderedPageBreak/>
              <w:t>Participación mayoritaria de personas en proceso de reincorporación en proceso de reincorporación y/o reintegración (personas jurídicas).</w:t>
            </w:r>
            <w:r w:rsidRPr="00C31EE5">
              <w:rPr>
                <w:rFonts w:ascii="Garamond" w:eastAsiaTheme="minorHAnsi" w:hAnsi="Garamond" w:cs="Arial"/>
                <w:sz w:val="22"/>
                <w:szCs w:val="22"/>
                <w:lang w:eastAsia="en-US"/>
              </w:rPr>
              <w:br/>
            </w:r>
          </w:p>
        </w:tc>
        <w:tc>
          <w:tcPr>
            <w:tcW w:w="4640" w:type="dxa"/>
            <w:hideMark/>
          </w:tcPr>
          <w:p w14:paraId="49A86E00" w14:textId="77777777" w:rsidR="00933143" w:rsidRPr="00C31EE5" w:rsidRDefault="00933143" w:rsidP="00933143">
            <w:pPr>
              <w:pStyle w:val="NormalWeb"/>
              <w:tabs>
                <w:tab w:val="left" w:pos="567"/>
                <w:tab w:val="left" w:pos="709"/>
              </w:tabs>
              <w:spacing w:before="0" w:beforeAutospacing="0" w:after="0" w:afterAutospacing="0" w:line="276" w:lineRule="auto"/>
              <w:ind w:right="49"/>
              <w:jc w:val="both"/>
              <w:rPr>
                <w:rFonts w:ascii="Garamond" w:eastAsiaTheme="minorHAnsi" w:hAnsi="Garamond" w:cstheme="minorBidi"/>
                <w:color w:val="000000" w:themeColor="text1"/>
                <w:sz w:val="22"/>
                <w:szCs w:val="22"/>
                <w:lang w:val="es-MX" w:eastAsia="en-US"/>
              </w:rPr>
            </w:pPr>
            <w:r w:rsidRPr="00C31EE5">
              <w:rPr>
                <w:rFonts w:ascii="Garamond" w:eastAsiaTheme="minorHAnsi" w:hAnsi="Garamond" w:cstheme="minorBidi"/>
                <w:color w:val="000000" w:themeColor="text1"/>
                <w:sz w:val="22"/>
                <w:szCs w:val="22"/>
                <w:lang w:val="es-MX" w:eastAsia="en-US"/>
              </w:rPr>
              <w:t xml:space="preserve">Preferir la propuesta de personas naturales en proceso de reintegración o reincorporación para lo cual presentará copia de alguno de los siguientes documentos: i) la certificación en las desmovilizaciones colectivas que expida la Oficina de Alto Comisionado para la Paz, </w:t>
            </w:r>
            <w:proofErr w:type="spellStart"/>
            <w:r w:rsidRPr="00C31EE5">
              <w:rPr>
                <w:rFonts w:ascii="Garamond" w:eastAsiaTheme="minorHAnsi" w:hAnsi="Garamond" w:cstheme="minorBidi"/>
                <w:color w:val="000000" w:themeColor="text1"/>
                <w:sz w:val="22"/>
                <w:szCs w:val="22"/>
                <w:lang w:val="es-MX" w:eastAsia="en-US"/>
              </w:rPr>
              <w:t>ii</w:t>
            </w:r>
            <w:proofErr w:type="spellEnd"/>
            <w:r w:rsidRPr="00C31EE5">
              <w:rPr>
                <w:rFonts w:ascii="Garamond" w:eastAsiaTheme="minorHAnsi" w:hAnsi="Garamond" w:cstheme="minorBidi"/>
                <w:color w:val="000000" w:themeColor="text1"/>
                <w:sz w:val="22"/>
                <w:szCs w:val="22"/>
                <w:lang w:val="es-MX" w:eastAsia="en-US"/>
              </w:rPr>
              <w:t xml:space="preserve">) el certificado que emita el Comité Operativo para la Dejación de las Armas respecto de las personas desmovilizadas de forma individual o </w:t>
            </w:r>
            <w:proofErr w:type="spellStart"/>
            <w:r w:rsidRPr="00C31EE5">
              <w:rPr>
                <w:rFonts w:ascii="Garamond" w:eastAsiaTheme="minorHAnsi" w:hAnsi="Garamond" w:cstheme="minorBidi"/>
                <w:color w:val="000000" w:themeColor="text1"/>
                <w:sz w:val="22"/>
                <w:szCs w:val="22"/>
                <w:lang w:val="es-MX" w:eastAsia="en-US"/>
              </w:rPr>
              <w:t>iii</w:t>
            </w:r>
            <w:proofErr w:type="spellEnd"/>
            <w:r w:rsidRPr="00C31EE5">
              <w:rPr>
                <w:rFonts w:ascii="Garamond" w:eastAsiaTheme="minorHAnsi" w:hAnsi="Garamond" w:cstheme="minorBidi"/>
                <w:color w:val="000000" w:themeColor="text1"/>
                <w:sz w:val="22"/>
                <w:szCs w:val="22"/>
                <w:lang w:val="es-MX" w:eastAsia="en-US"/>
              </w:rPr>
              <w:t>) cualquier otro certificado que para el efecto determine la Ley. Además, se entregará copia del documento de identificación de la persona en proceso de reintegración o reincorporación.</w:t>
            </w:r>
          </w:p>
          <w:p w14:paraId="29493579" w14:textId="15827AA9" w:rsidR="004C386E" w:rsidRPr="00C31EE5" w:rsidRDefault="004C386E" w:rsidP="004C386E">
            <w:pPr>
              <w:spacing w:after="160" w:line="259" w:lineRule="auto"/>
              <w:jc w:val="both"/>
              <w:rPr>
                <w:rFonts w:ascii="Garamond" w:eastAsiaTheme="minorHAnsi" w:hAnsi="Garamond" w:cs="Arial"/>
                <w:sz w:val="22"/>
                <w:szCs w:val="22"/>
                <w:lang w:eastAsia="en-US"/>
              </w:rPr>
            </w:pPr>
          </w:p>
        </w:tc>
        <w:tc>
          <w:tcPr>
            <w:tcW w:w="830" w:type="dxa"/>
            <w:noWrap/>
            <w:hideMark/>
          </w:tcPr>
          <w:p w14:paraId="78951F7F" w14:textId="77777777" w:rsidR="004C386E" w:rsidRPr="00C31EE5" w:rsidRDefault="004C386E"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t> </w:t>
            </w:r>
          </w:p>
        </w:tc>
        <w:tc>
          <w:tcPr>
            <w:tcW w:w="924" w:type="dxa"/>
            <w:noWrap/>
            <w:hideMark/>
          </w:tcPr>
          <w:p w14:paraId="0BE6425A" w14:textId="77777777" w:rsidR="004C386E" w:rsidRPr="00C31EE5" w:rsidRDefault="004C386E"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t> </w:t>
            </w:r>
          </w:p>
        </w:tc>
      </w:tr>
      <w:tr w:rsidR="00933143" w:rsidRPr="00C31EE5" w14:paraId="159B336C" w14:textId="77777777" w:rsidTr="002F76E5">
        <w:trPr>
          <w:trHeight w:val="3000"/>
        </w:trPr>
        <w:tc>
          <w:tcPr>
            <w:tcW w:w="2434" w:type="dxa"/>
          </w:tcPr>
          <w:p w14:paraId="51155A47" w14:textId="0D4963C8" w:rsidR="00933143" w:rsidRPr="00C31EE5" w:rsidRDefault="00933143" w:rsidP="00933143">
            <w:pPr>
              <w:pStyle w:val="NormalWeb"/>
              <w:tabs>
                <w:tab w:val="left" w:pos="567"/>
                <w:tab w:val="left" w:pos="709"/>
                <w:tab w:val="left" w:pos="993"/>
              </w:tabs>
              <w:spacing w:before="0" w:beforeAutospacing="0" w:after="0" w:afterAutospacing="0" w:line="276" w:lineRule="auto"/>
              <w:ind w:right="49"/>
              <w:jc w:val="both"/>
              <w:rPr>
                <w:rFonts w:ascii="Garamond" w:eastAsiaTheme="minorHAnsi" w:hAnsi="Garamond" w:cstheme="minorBidi"/>
                <w:color w:val="000000" w:themeColor="text1"/>
                <w:sz w:val="22"/>
                <w:szCs w:val="22"/>
                <w:lang w:val="es-MX" w:eastAsia="en-US"/>
              </w:rPr>
            </w:pPr>
            <w:r w:rsidRPr="00C31EE5">
              <w:rPr>
                <w:rFonts w:ascii="Garamond" w:eastAsiaTheme="minorHAnsi" w:hAnsi="Garamond" w:cstheme="minorBidi"/>
                <w:color w:val="000000" w:themeColor="text1"/>
                <w:sz w:val="22"/>
                <w:szCs w:val="22"/>
                <w:lang w:val="es-MX" w:eastAsia="en-US"/>
              </w:rPr>
              <w:t>«</w:t>
            </w:r>
            <w:r w:rsidR="00CC4E0D" w:rsidRPr="00C31EE5">
              <w:rPr>
                <w:rFonts w:ascii="Garamond" w:eastAsiaTheme="minorHAnsi" w:hAnsi="Garamond" w:cstheme="minorBidi"/>
                <w:color w:val="000000" w:themeColor="text1"/>
                <w:sz w:val="22"/>
                <w:szCs w:val="22"/>
                <w:lang w:val="es-MX" w:eastAsia="en-US"/>
              </w:rPr>
              <w:t xml:space="preserve">Formato </w:t>
            </w:r>
            <w:r w:rsidRPr="00C31EE5">
              <w:rPr>
                <w:rFonts w:ascii="Garamond" w:eastAsiaTheme="minorHAnsi" w:hAnsi="Garamond" w:cstheme="minorBidi"/>
                <w:color w:val="000000" w:themeColor="text1"/>
                <w:sz w:val="22"/>
                <w:szCs w:val="22"/>
                <w:lang w:val="es-MX" w:eastAsia="en-US"/>
              </w:rPr>
              <w:t xml:space="preserve">- Autorización para el tratamiento de datos personales» como requisito para el otorgamiento del criterio de desempate. </w:t>
            </w:r>
          </w:p>
          <w:p w14:paraId="2DF0C517" w14:textId="77777777" w:rsidR="00933143" w:rsidRPr="00C31EE5" w:rsidRDefault="00933143" w:rsidP="00933143">
            <w:pPr>
              <w:spacing w:after="160" w:line="259" w:lineRule="auto"/>
              <w:jc w:val="both"/>
              <w:rPr>
                <w:rFonts w:ascii="Garamond" w:eastAsiaTheme="minorHAnsi" w:hAnsi="Garamond" w:cs="Arial"/>
                <w:sz w:val="22"/>
                <w:szCs w:val="22"/>
                <w:lang w:eastAsia="en-US"/>
              </w:rPr>
            </w:pPr>
          </w:p>
        </w:tc>
        <w:tc>
          <w:tcPr>
            <w:tcW w:w="4640" w:type="dxa"/>
          </w:tcPr>
          <w:p w14:paraId="3B353F5E" w14:textId="558BB68A" w:rsidR="00933143" w:rsidRPr="00C31EE5" w:rsidRDefault="00933143" w:rsidP="00933143">
            <w:pPr>
              <w:pStyle w:val="NormalWeb"/>
              <w:tabs>
                <w:tab w:val="left" w:pos="567"/>
                <w:tab w:val="left" w:pos="709"/>
                <w:tab w:val="left" w:pos="993"/>
              </w:tabs>
              <w:spacing w:before="0" w:beforeAutospacing="0" w:after="0" w:afterAutospacing="0" w:line="276" w:lineRule="auto"/>
              <w:ind w:right="49"/>
              <w:jc w:val="both"/>
              <w:rPr>
                <w:rFonts w:ascii="Garamond" w:eastAsiaTheme="minorHAnsi" w:hAnsi="Garamond" w:cstheme="minorBidi"/>
                <w:color w:val="000000" w:themeColor="text1"/>
                <w:sz w:val="22"/>
                <w:szCs w:val="22"/>
                <w:lang w:val="es-MX" w:eastAsia="en-US"/>
              </w:rPr>
            </w:pPr>
            <w:r w:rsidRPr="00C31EE5">
              <w:rPr>
                <w:rFonts w:ascii="Garamond" w:eastAsiaTheme="minorHAnsi" w:hAnsi="Garamond" w:cstheme="minorBidi"/>
                <w:color w:val="000000" w:themeColor="text1"/>
                <w:sz w:val="22"/>
                <w:szCs w:val="22"/>
                <w:lang w:val="es-MX" w:eastAsia="en-US"/>
              </w:rPr>
              <w:t>Debido a que para el otorgamiento de este criterio de desempate se entregan certificados que contienen datos sensibles, de acuerdo con el artículo 6 de la Ley 1581 de 2012 o la norma que lo modifique, aclare, adicione o sustituya, se requiere que el titular de la información, como son las personas en proceso de reincorporación o reintegración, diligencien el «</w:t>
            </w:r>
            <w:r w:rsidR="004641CF" w:rsidRPr="00C31EE5">
              <w:rPr>
                <w:rFonts w:ascii="Garamond" w:eastAsiaTheme="minorHAnsi" w:hAnsi="Garamond" w:cstheme="minorBidi"/>
                <w:color w:val="000000" w:themeColor="text1"/>
                <w:sz w:val="22"/>
                <w:szCs w:val="22"/>
                <w:lang w:val="es-MX" w:eastAsia="en-US"/>
              </w:rPr>
              <w:t>Formato Autorización</w:t>
            </w:r>
            <w:r w:rsidRPr="00C31EE5">
              <w:rPr>
                <w:rFonts w:ascii="Garamond" w:eastAsiaTheme="minorHAnsi" w:hAnsi="Garamond" w:cstheme="minorBidi"/>
                <w:color w:val="000000" w:themeColor="text1"/>
                <w:sz w:val="22"/>
                <w:szCs w:val="22"/>
                <w:lang w:val="es-MX" w:eastAsia="en-US"/>
              </w:rPr>
              <w:t xml:space="preserve"> para el tratamiento de datos personales» como requisito para el otorgamiento del criterio de desempate. </w:t>
            </w:r>
          </w:p>
          <w:p w14:paraId="08C5D388" w14:textId="77777777" w:rsidR="00933143" w:rsidRPr="00C31EE5" w:rsidRDefault="00933143" w:rsidP="00933143">
            <w:pPr>
              <w:pStyle w:val="NormalWeb"/>
              <w:tabs>
                <w:tab w:val="left" w:pos="567"/>
                <w:tab w:val="left" w:pos="709"/>
              </w:tabs>
              <w:spacing w:before="0" w:beforeAutospacing="0" w:after="0" w:afterAutospacing="0" w:line="276" w:lineRule="auto"/>
              <w:ind w:right="49"/>
              <w:jc w:val="both"/>
              <w:rPr>
                <w:rFonts w:ascii="Garamond" w:eastAsiaTheme="minorHAnsi" w:hAnsi="Garamond" w:cstheme="minorBidi"/>
                <w:color w:val="000000" w:themeColor="text1"/>
                <w:sz w:val="22"/>
                <w:szCs w:val="22"/>
                <w:lang w:val="es-MX" w:eastAsia="en-US"/>
              </w:rPr>
            </w:pPr>
          </w:p>
        </w:tc>
        <w:tc>
          <w:tcPr>
            <w:tcW w:w="830" w:type="dxa"/>
            <w:noWrap/>
          </w:tcPr>
          <w:p w14:paraId="2850C985" w14:textId="77777777" w:rsidR="00933143" w:rsidRPr="00C31EE5" w:rsidRDefault="00933143" w:rsidP="00933143">
            <w:pPr>
              <w:spacing w:after="160" w:line="259" w:lineRule="auto"/>
              <w:jc w:val="both"/>
              <w:rPr>
                <w:rFonts w:ascii="Garamond" w:eastAsiaTheme="minorHAnsi" w:hAnsi="Garamond" w:cs="Arial"/>
                <w:sz w:val="22"/>
                <w:szCs w:val="22"/>
                <w:lang w:eastAsia="en-US"/>
              </w:rPr>
            </w:pPr>
          </w:p>
        </w:tc>
        <w:tc>
          <w:tcPr>
            <w:tcW w:w="924" w:type="dxa"/>
            <w:noWrap/>
          </w:tcPr>
          <w:p w14:paraId="3E4FC73D" w14:textId="77777777" w:rsidR="00933143" w:rsidRPr="00C31EE5" w:rsidRDefault="00933143" w:rsidP="00933143">
            <w:pPr>
              <w:spacing w:after="160" w:line="259" w:lineRule="auto"/>
              <w:jc w:val="both"/>
              <w:rPr>
                <w:rFonts w:ascii="Garamond" w:eastAsiaTheme="minorHAnsi" w:hAnsi="Garamond" w:cs="Arial"/>
                <w:sz w:val="22"/>
                <w:szCs w:val="22"/>
                <w:lang w:eastAsia="en-US"/>
              </w:rPr>
            </w:pPr>
          </w:p>
        </w:tc>
      </w:tr>
      <w:tr w:rsidR="004C386E" w:rsidRPr="00C31EE5" w14:paraId="6823442F" w14:textId="77777777" w:rsidTr="002F76E5">
        <w:trPr>
          <w:trHeight w:val="3000"/>
        </w:trPr>
        <w:tc>
          <w:tcPr>
            <w:tcW w:w="2434" w:type="dxa"/>
            <w:hideMark/>
          </w:tcPr>
          <w:p w14:paraId="4E9C3620" w14:textId="639DED6A" w:rsidR="004C386E" w:rsidRPr="00C31EE5" w:rsidRDefault="004C386E"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t>Participación mayoritaria de mujeres cabeza de familia y/o personas en proceso de reincorporación y/o reintegración (personas jurídicas)</w:t>
            </w:r>
          </w:p>
        </w:tc>
        <w:tc>
          <w:tcPr>
            <w:tcW w:w="4640" w:type="dxa"/>
            <w:hideMark/>
          </w:tcPr>
          <w:p w14:paraId="3C895139" w14:textId="77777777" w:rsidR="00933143" w:rsidRPr="00C31EE5" w:rsidRDefault="00933143" w:rsidP="00933143">
            <w:pPr>
              <w:pStyle w:val="NormalWeb"/>
              <w:tabs>
                <w:tab w:val="left" w:pos="567"/>
                <w:tab w:val="left" w:pos="709"/>
                <w:tab w:val="left" w:pos="993"/>
              </w:tabs>
              <w:spacing w:before="0" w:beforeAutospacing="0" w:after="0" w:afterAutospacing="0" w:line="276" w:lineRule="auto"/>
              <w:ind w:right="49"/>
              <w:jc w:val="both"/>
              <w:rPr>
                <w:rFonts w:ascii="Garamond" w:eastAsiaTheme="minorHAnsi" w:hAnsi="Garamond" w:cstheme="minorBidi"/>
                <w:color w:val="000000" w:themeColor="text1"/>
                <w:sz w:val="22"/>
                <w:szCs w:val="22"/>
                <w:lang w:val="es-MX" w:eastAsia="en-US"/>
              </w:rPr>
            </w:pPr>
            <w:r w:rsidRPr="00C31EE5">
              <w:rPr>
                <w:rFonts w:ascii="Garamond" w:eastAsiaTheme="minorHAnsi" w:hAnsi="Garamond" w:cstheme="minorBidi"/>
                <w:color w:val="000000" w:themeColor="text1"/>
                <w:sz w:val="22"/>
                <w:szCs w:val="22"/>
                <w:lang w:val="es-MX" w:eastAsia="en-US"/>
              </w:rPr>
              <w:t>Preferir la oferta presentada por un proponente plural siempre que se cumplan las condiciones de los siguientes literales:</w:t>
            </w:r>
          </w:p>
          <w:p w14:paraId="7AFDDAD5" w14:textId="77777777" w:rsidR="00933143" w:rsidRPr="00C31EE5" w:rsidRDefault="00933143" w:rsidP="00933143">
            <w:pPr>
              <w:pStyle w:val="NormalWeb"/>
              <w:tabs>
                <w:tab w:val="left" w:pos="567"/>
                <w:tab w:val="left" w:pos="709"/>
                <w:tab w:val="left" w:pos="993"/>
              </w:tabs>
              <w:spacing w:before="0" w:beforeAutospacing="0" w:after="0" w:afterAutospacing="0" w:line="276" w:lineRule="auto"/>
              <w:ind w:right="49"/>
              <w:jc w:val="both"/>
              <w:rPr>
                <w:rFonts w:ascii="Garamond" w:eastAsiaTheme="minorHAnsi" w:hAnsi="Garamond" w:cstheme="minorBidi"/>
                <w:color w:val="000000" w:themeColor="text1"/>
                <w:sz w:val="22"/>
                <w:szCs w:val="22"/>
                <w:lang w:val="es-MX" w:eastAsia="en-US"/>
              </w:rPr>
            </w:pPr>
          </w:p>
          <w:p w14:paraId="59D55AD7" w14:textId="4B0EC50A" w:rsidR="004C386E" w:rsidRPr="00C31EE5" w:rsidRDefault="00933143" w:rsidP="00933143">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theme="minorBidi"/>
                <w:color w:val="000000" w:themeColor="text1"/>
                <w:sz w:val="22"/>
                <w:szCs w:val="22"/>
                <w:lang w:val="es-MX" w:eastAsia="en-US"/>
              </w:rPr>
              <w:t xml:space="preserve">(a) </w:t>
            </w:r>
            <w:r w:rsidRPr="00C31EE5" w:rsidDel="00EC134B">
              <w:rPr>
                <w:rFonts w:ascii="Garamond" w:eastAsiaTheme="minorHAnsi" w:hAnsi="Garamond" w:cstheme="minorBidi"/>
                <w:color w:val="000000" w:themeColor="text1"/>
                <w:sz w:val="22"/>
                <w:szCs w:val="22"/>
                <w:lang w:val="es-MX" w:eastAsia="en-US"/>
              </w:rPr>
              <w:t>e</w:t>
            </w:r>
            <w:r w:rsidRPr="00C31EE5">
              <w:rPr>
                <w:rFonts w:ascii="Garamond" w:eastAsiaTheme="minorHAnsi" w:hAnsi="Garamond" w:cstheme="minorBidi"/>
                <w:color w:val="000000" w:themeColor="text1"/>
                <w:sz w:val="22"/>
                <w:szCs w:val="22"/>
                <w:lang w:val="es-MX" w:eastAsia="en-US"/>
              </w:rPr>
              <w:t>sté conformado por al menos una madre cabeza de familia y/o una persona en proceso de reincorporación o reintegración, para lo cual se acreditarán estas condiciones de acuerdo con lo previsto en el inciso 1 del numeral 2 y/o el inciso 1 del numeral 6; o por una persona jurídica en la cual participe o participen mayoritariamente madres cabeza de familia y/o personas en proceso de reincorporación o reintegración, para lo cual el representante legal o el revisor fiscal, según corresponda, diligenciará el «Formato  – Participación mayoritaria de mujeres cabeza de familia y/o personas en proceso de reincorporación o reintegración (personas jurídicas)»,</w:t>
            </w:r>
          </w:p>
        </w:tc>
        <w:tc>
          <w:tcPr>
            <w:tcW w:w="830" w:type="dxa"/>
            <w:noWrap/>
            <w:hideMark/>
          </w:tcPr>
          <w:p w14:paraId="690AD58D" w14:textId="77777777" w:rsidR="004C386E" w:rsidRPr="00C31EE5" w:rsidRDefault="004C386E"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t> </w:t>
            </w:r>
          </w:p>
        </w:tc>
        <w:tc>
          <w:tcPr>
            <w:tcW w:w="924" w:type="dxa"/>
            <w:noWrap/>
            <w:hideMark/>
          </w:tcPr>
          <w:p w14:paraId="5FAF6E31" w14:textId="77777777" w:rsidR="004C386E" w:rsidRPr="00C31EE5" w:rsidRDefault="004C386E"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t> </w:t>
            </w:r>
          </w:p>
        </w:tc>
      </w:tr>
      <w:tr w:rsidR="004C386E" w:rsidRPr="00C31EE5" w14:paraId="6CB08B0E" w14:textId="77777777" w:rsidTr="002F76E5">
        <w:trPr>
          <w:trHeight w:val="660"/>
        </w:trPr>
        <w:tc>
          <w:tcPr>
            <w:tcW w:w="2434" w:type="dxa"/>
            <w:hideMark/>
          </w:tcPr>
          <w:p w14:paraId="2BFBBEFA" w14:textId="5385AAC6" w:rsidR="004C386E" w:rsidRPr="00C31EE5" w:rsidRDefault="004C386E"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t>Acreditación MIPYME</w:t>
            </w:r>
            <w:r w:rsidRPr="00C31EE5">
              <w:rPr>
                <w:rFonts w:ascii="Garamond" w:eastAsiaTheme="minorHAnsi" w:hAnsi="Garamond" w:cs="Arial"/>
                <w:sz w:val="22"/>
                <w:szCs w:val="22"/>
                <w:lang w:eastAsia="en-US"/>
              </w:rPr>
              <w:br/>
            </w:r>
          </w:p>
        </w:tc>
        <w:tc>
          <w:tcPr>
            <w:tcW w:w="4640" w:type="dxa"/>
            <w:noWrap/>
            <w:hideMark/>
          </w:tcPr>
          <w:p w14:paraId="2998A1B7" w14:textId="77777777" w:rsidR="003D2109" w:rsidRPr="00C31EE5" w:rsidRDefault="003D2109" w:rsidP="003D2109">
            <w:pPr>
              <w:pStyle w:val="NormalWeb"/>
              <w:tabs>
                <w:tab w:val="left" w:pos="567"/>
                <w:tab w:val="left" w:pos="709"/>
                <w:tab w:val="left" w:pos="993"/>
              </w:tabs>
              <w:spacing w:before="0" w:beforeAutospacing="0" w:after="0" w:afterAutospacing="0"/>
              <w:ind w:right="49"/>
              <w:jc w:val="both"/>
              <w:rPr>
                <w:rFonts w:ascii="Garamond" w:eastAsia="Calibri" w:hAnsi="Garamond"/>
                <w:sz w:val="22"/>
                <w:szCs w:val="22"/>
                <w:lang w:val="es-MX" w:eastAsia="en-US"/>
              </w:rPr>
            </w:pPr>
            <w:r w:rsidRPr="00C31EE5">
              <w:rPr>
                <w:rFonts w:ascii="Garamond" w:eastAsia="Calibri" w:hAnsi="Garamond"/>
                <w:sz w:val="22"/>
                <w:szCs w:val="22"/>
                <w:lang w:val="es-MX" w:eastAsia="en-US"/>
              </w:rPr>
              <w:t xml:space="preserve">Preferir la oferta presentada por el proponente plural constituido en su totalidad por micro y/o </w:t>
            </w:r>
            <w:r w:rsidRPr="00C31EE5">
              <w:rPr>
                <w:rFonts w:ascii="Garamond" w:eastAsia="Calibri" w:hAnsi="Garamond"/>
                <w:sz w:val="22"/>
                <w:szCs w:val="22"/>
                <w:lang w:val="es-MX" w:eastAsia="en-US"/>
              </w:rPr>
              <w:lastRenderedPageBreak/>
              <w:t xml:space="preserve">pequeñas empresas, cooperativas o asociaciones mutuales. </w:t>
            </w:r>
          </w:p>
          <w:p w14:paraId="697316BA" w14:textId="77777777" w:rsidR="003D2109" w:rsidRPr="00C31EE5" w:rsidRDefault="003D2109" w:rsidP="00933143">
            <w:pPr>
              <w:tabs>
                <w:tab w:val="left" w:pos="142"/>
                <w:tab w:val="left" w:pos="567"/>
                <w:tab w:val="left" w:pos="709"/>
              </w:tabs>
              <w:spacing w:line="276" w:lineRule="auto"/>
              <w:ind w:right="49"/>
              <w:jc w:val="both"/>
              <w:rPr>
                <w:rFonts w:ascii="Garamond" w:hAnsi="Garamond"/>
                <w:sz w:val="22"/>
                <w:szCs w:val="22"/>
                <w:lang w:val="es-MX"/>
              </w:rPr>
            </w:pPr>
          </w:p>
          <w:p w14:paraId="73DA58FB" w14:textId="0D615DDC" w:rsidR="004C386E" w:rsidRPr="00C31EE5" w:rsidRDefault="003D2109" w:rsidP="004C386E">
            <w:pPr>
              <w:spacing w:after="160" w:line="259" w:lineRule="auto"/>
              <w:jc w:val="both"/>
              <w:rPr>
                <w:rFonts w:ascii="Garamond" w:eastAsiaTheme="minorHAnsi" w:hAnsi="Garamond" w:cs="Arial"/>
                <w:sz w:val="22"/>
                <w:szCs w:val="22"/>
                <w:lang w:eastAsia="en-US"/>
              </w:rPr>
            </w:pPr>
            <w:r w:rsidRPr="00C31EE5">
              <w:rPr>
                <w:rFonts w:ascii="Garamond" w:eastAsia="Calibri" w:hAnsi="Garamond"/>
                <w:sz w:val="22"/>
                <w:szCs w:val="22"/>
                <w:lang w:val="es-MX" w:eastAsia="en-US"/>
              </w:rPr>
              <w:t>La condición de micro o pequeña empresa se verificará en los términos del parágrafo del artículo 2.2.1.13.2.4 del Decreto 1074 de 2015, esto es, la acreditación del tamaño empresarial se efectuará diligenciando</w:t>
            </w:r>
            <w:r w:rsidRPr="00C31EE5" w:rsidDel="009F5FD7">
              <w:rPr>
                <w:rFonts w:ascii="Garamond" w:eastAsia="Calibri" w:hAnsi="Garamond"/>
                <w:sz w:val="22"/>
                <w:szCs w:val="22"/>
                <w:lang w:val="es-MX" w:eastAsia="en-US"/>
              </w:rPr>
              <w:t xml:space="preserve"> el </w:t>
            </w:r>
            <w:r w:rsidRPr="00C31EE5">
              <w:rPr>
                <w:rFonts w:ascii="Garamond" w:eastAsia="Calibri" w:hAnsi="Garamond"/>
                <w:sz w:val="22"/>
                <w:szCs w:val="22"/>
                <w:lang w:val="es-MX" w:eastAsia="en-US"/>
              </w:rPr>
              <w:t xml:space="preserve">«Formato – Acreditación </w:t>
            </w:r>
            <w:proofErr w:type="spellStart"/>
            <w:r w:rsidRPr="00C31EE5">
              <w:rPr>
                <w:rFonts w:ascii="Garamond" w:eastAsia="Calibri" w:hAnsi="Garamond"/>
                <w:sz w:val="22"/>
                <w:szCs w:val="22"/>
                <w:lang w:val="es-MX" w:eastAsia="en-US"/>
              </w:rPr>
              <w:t>Mipyme</w:t>
            </w:r>
            <w:proofErr w:type="spellEnd"/>
            <w:r w:rsidRPr="00C31EE5">
              <w:rPr>
                <w:rFonts w:ascii="Garamond" w:eastAsia="Calibri" w:hAnsi="Garamond"/>
                <w:sz w:val="22"/>
                <w:szCs w:val="22"/>
                <w:lang w:val="es-MX" w:eastAsia="en-US"/>
              </w:rPr>
              <w:t>», mediante el cual bajo la gravedad de juramento certifica la condición de micro o pequeña empresa de conformidad con la Ley 590 de 2000 y el Decreto 1074 de 2015, o las normas que lo modifiquen, sustituyan o complementen</w:t>
            </w:r>
          </w:p>
        </w:tc>
        <w:tc>
          <w:tcPr>
            <w:tcW w:w="830" w:type="dxa"/>
            <w:noWrap/>
            <w:hideMark/>
          </w:tcPr>
          <w:p w14:paraId="1A947F0F" w14:textId="77777777" w:rsidR="004C386E" w:rsidRPr="00C31EE5" w:rsidRDefault="004C386E"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lastRenderedPageBreak/>
              <w:t> </w:t>
            </w:r>
          </w:p>
        </w:tc>
        <w:tc>
          <w:tcPr>
            <w:tcW w:w="924" w:type="dxa"/>
            <w:noWrap/>
            <w:hideMark/>
          </w:tcPr>
          <w:p w14:paraId="4DDB2F40" w14:textId="77777777" w:rsidR="004C386E" w:rsidRPr="00C31EE5" w:rsidRDefault="004C386E"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t> </w:t>
            </w:r>
          </w:p>
        </w:tc>
      </w:tr>
      <w:tr w:rsidR="004C386E" w:rsidRPr="00C31EE5" w14:paraId="0CDBC0CE" w14:textId="77777777" w:rsidTr="002F76E5">
        <w:trPr>
          <w:trHeight w:val="1890"/>
        </w:trPr>
        <w:tc>
          <w:tcPr>
            <w:tcW w:w="2434" w:type="dxa"/>
            <w:hideMark/>
          </w:tcPr>
          <w:p w14:paraId="4BD38C00" w14:textId="5C7CF35A" w:rsidR="004C386E" w:rsidRPr="00C31EE5" w:rsidRDefault="004C386E"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t>Pagos realizados a MIPYMES, cooperativas o asociaciones mutuales.</w:t>
            </w:r>
            <w:r w:rsidRPr="00C31EE5">
              <w:rPr>
                <w:rFonts w:ascii="Garamond" w:eastAsiaTheme="minorHAnsi" w:hAnsi="Garamond" w:cs="Arial"/>
                <w:sz w:val="22"/>
                <w:szCs w:val="22"/>
                <w:lang w:eastAsia="en-US"/>
              </w:rPr>
              <w:br/>
            </w:r>
          </w:p>
        </w:tc>
        <w:tc>
          <w:tcPr>
            <w:tcW w:w="4640" w:type="dxa"/>
            <w:noWrap/>
            <w:hideMark/>
          </w:tcPr>
          <w:p w14:paraId="46917F30" w14:textId="6BA69493" w:rsidR="00933143" w:rsidRPr="00C31EE5" w:rsidRDefault="00933143" w:rsidP="00933143">
            <w:pPr>
              <w:pStyle w:val="NormalWeb"/>
              <w:tabs>
                <w:tab w:val="left" w:pos="567"/>
                <w:tab w:val="left" w:pos="709"/>
                <w:tab w:val="left" w:pos="993"/>
              </w:tabs>
              <w:spacing w:before="0" w:beforeAutospacing="0" w:after="0" w:afterAutospacing="0" w:line="276" w:lineRule="auto"/>
              <w:ind w:right="49"/>
              <w:jc w:val="both"/>
              <w:rPr>
                <w:rFonts w:ascii="Garamond" w:eastAsiaTheme="minorHAnsi" w:hAnsi="Garamond" w:cstheme="minorBidi"/>
                <w:color w:val="000000" w:themeColor="text1"/>
                <w:sz w:val="22"/>
                <w:szCs w:val="22"/>
                <w:lang w:val="es-MX" w:eastAsia="en-US"/>
              </w:rPr>
            </w:pPr>
            <w:r w:rsidRPr="00C31EE5">
              <w:rPr>
                <w:rFonts w:ascii="Garamond" w:eastAsiaTheme="minorHAnsi" w:hAnsi="Garamond" w:cstheme="minorBidi"/>
                <w:color w:val="000000" w:themeColor="text1"/>
                <w:sz w:val="22"/>
                <w:szCs w:val="22"/>
                <w:lang w:val="es-MX" w:eastAsia="en-US"/>
              </w:rPr>
              <w:t>Preferir al oferente persona natural o jurídica que acredite, de acuerdo con sus estados financieros o información contable con corte al 31 de diciembre del año anterior, que por lo menos el veinticinco por ciento (25 %) del total de sus pagos fueron realizados a Mipymes, cooperativas o asociaciones mutuales por concepto de proveeduría del oferente, efectuados durante el año anterior, para lo cual el proponente persona natural y contador público, o el representante legal de la persona jurídica y contador público, según corresponda, diligenciará el «Formato Pagos realizados a Mipymes, cooperativas o asociaciones mutuales».</w:t>
            </w:r>
          </w:p>
          <w:p w14:paraId="0DAEB5D8" w14:textId="213698D2" w:rsidR="004C386E" w:rsidRPr="00C31EE5" w:rsidRDefault="004C386E" w:rsidP="004C386E">
            <w:pPr>
              <w:spacing w:after="160" w:line="259" w:lineRule="auto"/>
              <w:jc w:val="both"/>
              <w:rPr>
                <w:rFonts w:ascii="Garamond" w:eastAsiaTheme="minorHAnsi" w:hAnsi="Garamond" w:cs="Arial"/>
                <w:sz w:val="22"/>
                <w:szCs w:val="22"/>
                <w:lang w:eastAsia="en-US"/>
              </w:rPr>
            </w:pPr>
          </w:p>
        </w:tc>
        <w:tc>
          <w:tcPr>
            <w:tcW w:w="830" w:type="dxa"/>
            <w:noWrap/>
            <w:hideMark/>
          </w:tcPr>
          <w:p w14:paraId="0282CAC8" w14:textId="77777777" w:rsidR="004C386E" w:rsidRPr="00C31EE5" w:rsidRDefault="004C386E"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t> </w:t>
            </w:r>
          </w:p>
        </w:tc>
        <w:tc>
          <w:tcPr>
            <w:tcW w:w="924" w:type="dxa"/>
            <w:noWrap/>
            <w:hideMark/>
          </w:tcPr>
          <w:p w14:paraId="6EAA0DAE" w14:textId="77777777" w:rsidR="004C386E" w:rsidRPr="00C31EE5" w:rsidRDefault="004C386E" w:rsidP="004C386E">
            <w:pPr>
              <w:spacing w:after="160" w:line="259" w:lineRule="auto"/>
              <w:jc w:val="both"/>
              <w:rPr>
                <w:rFonts w:ascii="Garamond" w:eastAsiaTheme="minorHAnsi" w:hAnsi="Garamond" w:cs="Arial"/>
                <w:sz w:val="22"/>
                <w:szCs w:val="22"/>
                <w:lang w:eastAsia="en-US"/>
              </w:rPr>
            </w:pPr>
            <w:r w:rsidRPr="00C31EE5">
              <w:rPr>
                <w:rFonts w:ascii="Garamond" w:eastAsiaTheme="minorHAnsi" w:hAnsi="Garamond" w:cs="Arial"/>
                <w:sz w:val="22"/>
                <w:szCs w:val="22"/>
                <w:lang w:eastAsia="en-US"/>
              </w:rPr>
              <w:t> </w:t>
            </w:r>
          </w:p>
        </w:tc>
      </w:tr>
    </w:tbl>
    <w:p w14:paraId="719FE1DE" w14:textId="77777777" w:rsidR="00230BC3" w:rsidRPr="00C31EE5" w:rsidRDefault="00230BC3" w:rsidP="004940F0">
      <w:pPr>
        <w:spacing w:after="160" w:line="259" w:lineRule="auto"/>
        <w:jc w:val="both"/>
        <w:rPr>
          <w:rFonts w:ascii="Garamond" w:eastAsiaTheme="minorHAnsi" w:hAnsi="Garamond" w:cs="Arial"/>
          <w:sz w:val="20"/>
          <w:szCs w:val="20"/>
          <w:lang w:eastAsia="en-US"/>
        </w:rPr>
      </w:pPr>
    </w:p>
    <w:p w14:paraId="0EC92A72" w14:textId="77777777" w:rsidR="00CA16E7" w:rsidRPr="00C31EE5" w:rsidRDefault="00CA16E7" w:rsidP="00CA16E7">
      <w:pPr>
        <w:widowControl w:val="0"/>
        <w:spacing w:before="120" w:after="120"/>
        <w:jc w:val="both"/>
        <w:rPr>
          <w:rFonts w:ascii="Garamond" w:hAnsi="Garamond" w:cs="Arial"/>
          <w:sz w:val="20"/>
          <w:szCs w:val="20"/>
        </w:rPr>
      </w:pPr>
    </w:p>
    <w:p w14:paraId="566DFDA0" w14:textId="77777777" w:rsidR="00CA16E7" w:rsidRPr="00C31EE5" w:rsidRDefault="00CA16E7" w:rsidP="00CA16E7">
      <w:pPr>
        <w:widowControl w:val="0"/>
        <w:spacing w:before="120" w:after="120"/>
        <w:jc w:val="both"/>
        <w:rPr>
          <w:rFonts w:ascii="Garamond" w:hAnsi="Garamond" w:cs="Arial"/>
          <w:sz w:val="20"/>
          <w:szCs w:val="20"/>
        </w:rPr>
      </w:pPr>
      <w:r w:rsidRPr="00C31EE5">
        <w:rPr>
          <w:rFonts w:ascii="Garamond" w:hAnsi="Garamond" w:cs="Arial"/>
          <w:sz w:val="20"/>
          <w:szCs w:val="20"/>
        </w:rPr>
        <w:t xml:space="preserve">En constancia, se firma en </w:t>
      </w:r>
      <w:r w:rsidRPr="00C31EE5">
        <w:rPr>
          <w:rFonts w:ascii="Garamond" w:hAnsi="Garamond" w:cs="Arial"/>
          <w:sz w:val="20"/>
          <w:szCs w:val="20"/>
          <w:highlight w:val="lightGray"/>
        </w:rPr>
        <w:t>______________</w:t>
      </w:r>
      <w:r w:rsidRPr="00C31EE5">
        <w:rPr>
          <w:rFonts w:ascii="Garamond" w:hAnsi="Garamond" w:cs="Arial"/>
          <w:sz w:val="20"/>
          <w:szCs w:val="20"/>
        </w:rPr>
        <w:t xml:space="preserve">, a los </w:t>
      </w:r>
      <w:r w:rsidRPr="00C31EE5">
        <w:rPr>
          <w:rFonts w:ascii="Garamond" w:hAnsi="Garamond" w:cs="Arial"/>
          <w:sz w:val="20"/>
          <w:szCs w:val="20"/>
          <w:highlight w:val="lightGray"/>
        </w:rPr>
        <w:t>____</w:t>
      </w:r>
      <w:r w:rsidRPr="00C31EE5">
        <w:rPr>
          <w:rFonts w:ascii="Garamond" w:hAnsi="Garamond" w:cs="Arial"/>
          <w:sz w:val="20"/>
          <w:szCs w:val="20"/>
        </w:rPr>
        <w:t xml:space="preserve"> días del mes de </w:t>
      </w:r>
      <w:r w:rsidRPr="00C31EE5">
        <w:rPr>
          <w:rFonts w:ascii="Garamond" w:hAnsi="Garamond" w:cs="Arial"/>
          <w:sz w:val="20"/>
          <w:szCs w:val="20"/>
          <w:highlight w:val="lightGray"/>
        </w:rPr>
        <w:t>_____</w:t>
      </w:r>
      <w:r w:rsidRPr="00C31EE5">
        <w:rPr>
          <w:rFonts w:ascii="Garamond" w:hAnsi="Garamond" w:cs="Arial"/>
          <w:sz w:val="20"/>
          <w:szCs w:val="20"/>
        </w:rPr>
        <w:t xml:space="preserve"> </w:t>
      </w:r>
      <w:proofErr w:type="spellStart"/>
      <w:r w:rsidRPr="00C31EE5">
        <w:rPr>
          <w:rFonts w:ascii="Garamond" w:hAnsi="Garamond" w:cs="Arial"/>
          <w:sz w:val="20"/>
          <w:szCs w:val="20"/>
        </w:rPr>
        <w:t>de</w:t>
      </w:r>
      <w:proofErr w:type="spellEnd"/>
      <w:r w:rsidRPr="00C31EE5">
        <w:rPr>
          <w:rFonts w:ascii="Garamond" w:hAnsi="Garamond" w:cs="Arial"/>
          <w:sz w:val="20"/>
          <w:szCs w:val="20"/>
        </w:rPr>
        <w:t xml:space="preserve"> 20</w:t>
      </w:r>
      <w:r w:rsidRPr="00C31EE5">
        <w:rPr>
          <w:rFonts w:ascii="Garamond" w:hAnsi="Garamond" w:cs="Arial"/>
          <w:sz w:val="20"/>
          <w:szCs w:val="20"/>
          <w:highlight w:val="lightGray"/>
        </w:rPr>
        <w:t>__.</w:t>
      </w:r>
    </w:p>
    <w:p w14:paraId="54A7D564" w14:textId="77777777" w:rsidR="00CA16E7" w:rsidRPr="00C31EE5" w:rsidRDefault="00CA16E7" w:rsidP="00CA16E7">
      <w:pPr>
        <w:jc w:val="center"/>
        <w:rPr>
          <w:rFonts w:ascii="Garamond" w:hAnsi="Garamond" w:cs="Arial"/>
          <w:b/>
          <w:sz w:val="20"/>
          <w:szCs w:val="20"/>
        </w:rPr>
      </w:pPr>
    </w:p>
    <w:p w14:paraId="45B2373E" w14:textId="77777777" w:rsidR="00CA16E7" w:rsidRPr="00C31EE5" w:rsidRDefault="00CA16E7" w:rsidP="00CA16E7">
      <w:pPr>
        <w:jc w:val="center"/>
        <w:rPr>
          <w:rFonts w:ascii="Garamond" w:hAnsi="Garamond" w:cs="Arial"/>
          <w:b/>
          <w:sz w:val="20"/>
          <w:szCs w:val="20"/>
        </w:rPr>
      </w:pPr>
    </w:p>
    <w:p w14:paraId="60FE1E29" w14:textId="77777777" w:rsidR="00CA16E7" w:rsidRPr="00C31EE5" w:rsidRDefault="00CA16E7" w:rsidP="00CA16E7">
      <w:pPr>
        <w:jc w:val="center"/>
        <w:rPr>
          <w:rFonts w:ascii="Garamond" w:hAnsi="Garamond" w:cs="Arial"/>
          <w:b/>
          <w:sz w:val="20"/>
          <w:szCs w:val="20"/>
        </w:rPr>
      </w:pPr>
    </w:p>
    <w:p w14:paraId="0FD80688" w14:textId="77777777" w:rsidR="00CA16E7" w:rsidRPr="00C31EE5" w:rsidRDefault="00CA16E7" w:rsidP="00CA16E7">
      <w:pPr>
        <w:jc w:val="center"/>
        <w:rPr>
          <w:rFonts w:ascii="Garamond" w:hAnsi="Garamond" w:cs="Arial"/>
          <w:b/>
          <w:sz w:val="20"/>
          <w:szCs w:val="20"/>
        </w:rPr>
      </w:pPr>
    </w:p>
    <w:p w14:paraId="6D7F37A4" w14:textId="77777777" w:rsidR="00CA16E7" w:rsidRPr="00C31EE5" w:rsidRDefault="00CA16E7" w:rsidP="00CA16E7">
      <w:pPr>
        <w:jc w:val="center"/>
        <w:rPr>
          <w:rFonts w:ascii="Garamond" w:hAnsi="Garamond" w:cs="Arial"/>
          <w:b/>
          <w:sz w:val="20"/>
          <w:szCs w:val="20"/>
        </w:rPr>
      </w:pPr>
      <w:r w:rsidRPr="00C31EE5">
        <w:rPr>
          <w:rFonts w:ascii="Garamond" w:hAnsi="Garamond" w:cs="Arial"/>
          <w:b/>
          <w:sz w:val="20"/>
          <w:szCs w:val="20"/>
        </w:rPr>
        <w:t>________________________________________</w:t>
      </w:r>
    </w:p>
    <w:p w14:paraId="44867D2C" w14:textId="77777777" w:rsidR="00CA16E7" w:rsidRPr="00C31EE5" w:rsidRDefault="00CA16E7" w:rsidP="00CA16E7">
      <w:pPr>
        <w:jc w:val="center"/>
        <w:rPr>
          <w:rFonts w:ascii="Garamond" w:hAnsi="Garamond" w:cs="Arial"/>
          <w:sz w:val="20"/>
          <w:szCs w:val="20"/>
          <w:highlight w:val="lightGray"/>
        </w:rPr>
      </w:pPr>
      <w:r w:rsidRPr="00C31EE5">
        <w:rPr>
          <w:rFonts w:ascii="Garamond" w:hAnsi="Garamond" w:cs="Arial"/>
          <w:sz w:val="20"/>
          <w:szCs w:val="20"/>
          <w:highlight w:val="lightGray"/>
        </w:rPr>
        <w:t>[Nombre y firma de la persona natural, el representante legal de la persona jurídica o el revisor fiscal, según corresponda]</w:t>
      </w:r>
    </w:p>
    <w:p w14:paraId="767CDEB7" w14:textId="77777777" w:rsidR="00CA16E7" w:rsidRPr="00C31EE5" w:rsidRDefault="00CA16E7" w:rsidP="00CA16E7">
      <w:pPr>
        <w:jc w:val="center"/>
        <w:rPr>
          <w:rFonts w:ascii="Garamond" w:hAnsi="Garamond" w:cs="Arial"/>
          <w:sz w:val="20"/>
          <w:szCs w:val="20"/>
        </w:rPr>
      </w:pPr>
    </w:p>
    <w:p w14:paraId="2F791B9A" w14:textId="77777777" w:rsidR="00CA16E7" w:rsidRPr="00C31EE5" w:rsidRDefault="00CA16E7" w:rsidP="00CA16E7">
      <w:pPr>
        <w:jc w:val="center"/>
        <w:rPr>
          <w:rFonts w:ascii="Garamond" w:hAnsi="Garamond" w:cs="Arial"/>
          <w:sz w:val="20"/>
          <w:szCs w:val="20"/>
        </w:rPr>
      </w:pPr>
    </w:p>
    <w:p w14:paraId="5424A601" w14:textId="77777777" w:rsidR="00CA16E7" w:rsidRPr="00C31EE5" w:rsidRDefault="00CA16E7" w:rsidP="00CA16E7">
      <w:pPr>
        <w:jc w:val="center"/>
        <w:rPr>
          <w:rFonts w:ascii="Garamond" w:hAnsi="Garamond" w:cs="Arial"/>
          <w:sz w:val="20"/>
          <w:szCs w:val="20"/>
        </w:rPr>
      </w:pPr>
    </w:p>
    <w:p w14:paraId="1D016402" w14:textId="77777777" w:rsidR="00CA16E7" w:rsidRPr="00C31EE5" w:rsidRDefault="00CA16E7" w:rsidP="00CA16E7">
      <w:pPr>
        <w:jc w:val="center"/>
        <w:rPr>
          <w:rFonts w:ascii="Garamond" w:hAnsi="Garamond" w:cs="Arial"/>
          <w:sz w:val="20"/>
          <w:szCs w:val="20"/>
        </w:rPr>
      </w:pPr>
    </w:p>
    <w:p w14:paraId="59666CED" w14:textId="77777777" w:rsidR="00CA16E7" w:rsidRPr="00C31EE5" w:rsidRDefault="00CA16E7" w:rsidP="00CA16E7">
      <w:pPr>
        <w:jc w:val="center"/>
        <w:rPr>
          <w:rFonts w:ascii="Garamond" w:hAnsi="Garamond" w:cs="Arial"/>
          <w:sz w:val="20"/>
          <w:szCs w:val="20"/>
        </w:rPr>
      </w:pPr>
    </w:p>
    <w:p w14:paraId="496DB5E2" w14:textId="26169DB3" w:rsidR="00CA16E7" w:rsidRPr="00C31EE5" w:rsidRDefault="00CA16E7" w:rsidP="00CA16E7">
      <w:pPr>
        <w:jc w:val="center"/>
        <w:rPr>
          <w:rFonts w:ascii="Garamond" w:hAnsi="Garamond" w:cs="Arial"/>
          <w:sz w:val="20"/>
          <w:szCs w:val="20"/>
        </w:rPr>
      </w:pPr>
    </w:p>
    <w:p w14:paraId="4CACA382" w14:textId="69937742" w:rsidR="004C163F" w:rsidRPr="00C31EE5" w:rsidRDefault="004C163F" w:rsidP="00CA16E7">
      <w:pPr>
        <w:jc w:val="center"/>
        <w:rPr>
          <w:rFonts w:ascii="Garamond" w:hAnsi="Garamond" w:cs="Arial"/>
          <w:sz w:val="20"/>
          <w:szCs w:val="20"/>
        </w:rPr>
      </w:pPr>
    </w:p>
    <w:p w14:paraId="661F0F9E" w14:textId="77777777" w:rsidR="00FD2700" w:rsidRPr="00C31EE5" w:rsidRDefault="00FD2700" w:rsidP="00A02B37">
      <w:pPr>
        <w:jc w:val="center"/>
        <w:rPr>
          <w:rFonts w:ascii="Garamond" w:hAnsi="Garamond" w:cs="Arial"/>
          <w:b/>
          <w:bCs/>
          <w:sz w:val="20"/>
          <w:szCs w:val="20"/>
        </w:rPr>
      </w:pPr>
    </w:p>
    <w:sectPr w:rsidR="00FD2700" w:rsidRPr="00C31EE5" w:rsidSect="008F7B50">
      <w:head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8A5D1" w14:textId="77777777" w:rsidR="00B17FB2" w:rsidRDefault="00B17FB2" w:rsidP="00576004">
      <w:r>
        <w:separator/>
      </w:r>
    </w:p>
  </w:endnote>
  <w:endnote w:type="continuationSeparator" w:id="0">
    <w:p w14:paraId="694B02A3" w14:textId="77777777" w:rsidR="00B17FB2" w:rsidRDefault="00B17FB2" w:rsidP="00576004">
      <w:r>
        <w:continuationSeparator/>
      </w:r>
    </w:p>
  </w:endnote>
  <w:endnote w:type="continuationNotice" w:id="1">
    <w:p w14:paraId="0C8D873A" w14:textId="77777777" w:rsidR="00B17FB2" w:rsidRDefault="00B17F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D2DE2" w14:textId="77777777" w:rsidR="00B17FB2" w:rsidRDefault="00B17FB2" w:rsidP="00576004">
      <w:r>
        <w:separator/>
      </w:r>
    </w:p>
  </w:footnote>
  <w:footnote w:type="continuationSeparator" w:id="0">
    <w:p w14:paraId="1A18F947" w14:textId="77777777" w:rsidR="00B17FB2" w:rsidRDefault="00B17FB2" w:rsidP="00576004">
      <w:r>
        <w:continuationSeparator/>
      </w:r>
    </w:p>
  </w:footnote>
  <w:footnote w:type="continuationNotice" w:id="1">
    <w:p w14:paraId="1E3141A3" w14:textId="77777777" w:rsidR="00B17FB2" w:rsidRDefault="00B17F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74449" w14:textId="3F79AB82" w:rsidR="0038595C" w:rsidRDefault="0038595C"/>
  <w:p w14:paraId="3A739DFB" w14:textId="77777777" w:rsidR="0038595C" w:rsidRDefault="0038595C"/>
  <w:p w14:paraId="40CA371D" w14:textId="77777777" w:rsidR="00576004" w:rsidRDefault="005760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0084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A74"/>
    <w:rsid w:val="00016143"/>
    <w:rsid w:val="00034BF7"/>
    <w:rsid w:val="00061A6D"/>
    <w:rsid w:val="00065915"/>
    <w:rsid w:val="00072AAF"/>
    <w:rsid w:val="000A5A74"/>
    <w:rsid w:val="000D0450"/>
    <w:rsid w:val="000D498F"/>
    <w:rsid w:val="000D568F"/>
    <w:rsid w:val="000F2461"/>
    <w:rsid w:val="000F5D08"/>
    <w:rsid w:val="000F5E1B"/>
    <w:rsid w:val="000F75A5"/>
    <w:rsid w:val="001028FD"/>
    <w:rsid w:val="00107DA9"/>
    <w:rsid w:val="0011470C"/>
    <w:rsid w:val="00117A34"/>
    <w:rsid w:val="0014063F"/>
    <w:rsid w:val="00152DF1"/>
    <w:rsid w:val="00161B8B"/>
    <w:rsid w:val="001622F8"/>
    <w:rsid w:val="0018706F"/>
    <w:rsid w:val="001961FE"/>
    <w:rsid w:val="00196F18"/>
    <w:rsid w:val="001A0277"/>
    <w:rsid w:val="001E6A3D"/>
    <w:rsid w:val="001F6F57"/>
    <w:rsid w:val="00223911"/>
    <w:rsid w:val="00230BC3"/>
    <w:rsid w:val="002326D5"/>
    <w:rsid w:val="00236D6A"/>
    <w:rsid w:val="002629AD"/>
    <w:rsid w:val="00297E73"/>
    <w:rsid w:val="002C1402"/>
    <w:rsid w:val="002C727F"/>
    <w:rsid w:val="002D3DB2"/>
    <w:rsid w:val="002F76E5"/>
    <w:rsid w:val="00300C3B"/>
    <w:rsid w:val="00306DE9"/>
    <w:rsid w:val="0030763A"/>
    <w:rsid w:val="00316DE4"/>
    <w:rsid w:val="00321D0A"/>
    <w:rsid w:val="00322460"/>
    <w:rsid w:val="00366EA0"/>
    <w:rsid w:val="00373B53"/>
    <w:rsid w:val="00381648"/>
    <w:rsid w:val="0038595C"/>
    <w:rsid w:val="003B433B"/>
    <w:rsid w:val="003D2109"/>
    <w:rsid w:val="003D3ABE"/>
    <w:rsid w:val="003D41D8"/>
    <w:rsid w:val="003D7276"/>
    <w:rsid w:val="0045123A"/>
    <w:rsid w:val="00454DE1"/>
    <w:rsid w:val="004641CF"/>
    <w:rsid w:val="00473FDF"/>
    <w:rsid w:val="0047627B"/>
    <w:rsid w:val="00492E9F"/>
    <w:rsid w:val="004940F0"/>
    <w:rsid w:val="004C163F"/>
    <w:rsid w:val="004C386E"/>
    <w:rsid w:val="004C4D3E"/>
    <w:rsid w:val="004E579E"/>
    <w:rsid w:val="004F178C"/>
    <w:rsid w:val="00501A38"/>
    <w:rsid w:val="00507555"/>
    <w:rsid w:val="00555529"/>
    <w:rsid w:val="005607BD"/>
    <w:rsid w:val="005645A9"/>
    <w:rsid w:val="00576004"/>
    <w:rsid w:val="005E0507"/>
    <w:rsid w:val="005F39F5"/>
    <w:rsid w:val="005F5723"/>
    <w:rsid w:val="00611C31"/>
    <w:rsid w:val="0062689D"/>
    <w:rsid w:val="00633A3C"/>
    <w:rsid w:val="00643417"/>
    <w:rsid w:val="00681112"/>
    <w:rsid w:val="00684731"/>
    <w:rsid w:val="00692B4B"/>
    <w:rsid w:val="006A13FD"/>
    <w:rsid w:val="006B2A30"/>
    <w:rsid w:val="006E11A9"/>
    <w:rsid w:val="006F1854"/>
    <w:rsid w:val="00712FE7"/>
    <w:rsid w:val="00715B21"/>
    <w:rsid w:val="0072189A"/>
    <w:rsid w:val="00747AF5"/>
    <w:rsid w:val="00761FB9"/>
    <w:rsid w:val="00776D7B"/>
    <w:rsid w:val="007B61A0"/>
    <w:rsid w:val="007C693C"/>
    <w:rsid w:val="007D5B84"/>
    <w:rsid w:val="007E57A4"/>
    <w:rsid w:val="007F7111"/>
    <w:rsid w:val="008163AB"/>
    <w:rsid w:val="00827570"/>
    <w:rsid w:val="00831F34"/>
    <w:rsid w:val="008415F6"/>
    <w:rsid w:val="0084270E"/>
    <w:rsid w:val="00861A2F"/>
    <w:rsid w:val="00861E64"/>
    <w:rsid w:val="00866805"/>
    <w:rsid w:val="00895BF0"/>
    <w:rsid w:val="008A2943"/>
    <w:rsid w:val="008A2FB8"/>
    <w:rsid w:val="008B52E2"/>
    <w:rsid w:val="008D35A2"/>
    <w:rsid w:val="008E1367"/>
    <w:rsid w:val="008F7B50"/>
    <w:rsid w:val="009304F6"/>
    <w:rsid w:val="00933143"/>
    <w:rsid w:val="00944476"/>
    <w:rsid w:val="00966601"/>
    <w:rsid w:val="00970908"/>
    <w:rsid w:val="00992A34"/>
    <w:rsid w:val="009B5794"/>
    <w:rsid w:val="009C337E"/>
    <w:rsid w:val="009D0C61"/>
    <w:rsid w:val="00A02B37"/>
    <w:rsid w:val="00A110B3"/>
    <w:rsid w:val="00A2410A"/>
    <w:rsid w:val="00A30EDD"/>
    <w:rsid w:val="00A40D2D"/>
    <w:rsid w:val="00A60677"/>
    <w:rsid w:val="00A62C53"/>
    <w:rsid w:val="00A75560"/>
    <w:rsid w:val="00A834CF"/>
    <w:rsid w:val="00A93A68"/>
    <w:rsid w:val="00AA7E81"/>
    <w:rsid w:val="00AD7A25"/>
    <w:rsid w:val="00AF26CE"/>
    <w:rsid w:val="00B13239"/>
    <w:rsid w:val="00B17FB2"/>
    <w:rsid w:val="00B23D31"/>
    <w:rsid w:val="00B32BBC"/>
    <w:rsid w:val="00B33EB9"/>
    <w:rsid w:val="00B37B41"/>
    <w:rsid w:val="00BC1CB0"/>
    <w:rsid w:val="00BD28AE"/>
    <w:rsid w:val="00BD424D"/>
    <w:rsid w:val="00BF7249"/>
    <w:rsid w:val="00C31EE5"/>
    <w:rsid w:val="00C70931"/>
    <w:rsid w:val="00C760EF"/>
    <w:rsid w:val="00CA16E7"/>
    <w:rsid w:val="00CA6D1B"/>
    <w:rsid w:val="00CC103E"/>
    <w:rsid w:val="00CC30CE"/>
    <w:rsid w:val="00CC4E0D"/>
    <w:rsid w:val="00CE69EE"/>
    <w:rsid w:val="00D22171"/>
    <w:rsid w:val="00D32BF8"/>
    <w:rsid w:val="00D617F0"/>
    <w:rsid w:val="00D668F4"/>
    <w:rsid w:val="00D95B4B"/>
    <w:rsid w:val="00D97EF3"/>
    <w:rsid w:val="00DA46F0"/>
    <w:rsid w:val="00DC348B"/>
    <w:rsid w:val="00DF2534"/>
    <w:rsid w:val="00E12F86"/>
    <w:rsid w:val="00E13EF1"/>
    <w:rsid w:val="00E42733"/>
    <w:rsid w:val="00E7134E"/>
    <w:rsid w:val="00EB1F3C"/>
    <w:rsid w:val="00ED2903"/>
    <w:rsid w:val="00EE5599"/>
    <w:rsid w:val="00EF79C4"/>
    <w:rsid w:val="00F25211"/>
    <w:rsid w:val="00F31CE4"/>
    <w:rsid w:val="00F5032B"/>
    <w:rsid w:val="00F912C1"/>
    <w:rsid w:val="00FC129D"/>
    <w:rsid w:val="00FC2AE6"/>
    <w:rsid w:val="00FD2700"/>
    <w:rsid w:val="00FF199E"/>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B7F0C"/>
  <w15:docId w15:val="{AE5EE668-6B8F-4CEB-9625-BFCADF224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0F0"/>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76004"/>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576004"/>
  </w:style>
  <w:style w:type="paragraph" w:styleId="Piedepgina">
    <w:name w:val="footer"/>
    <w:basedOn w:val="Normal"/>
    <w:link w:val="PiedepginaCar"/>
    <w:uiPriority w:val="99"/>
    <w:unhideWhenUsed/>
    <w:rsid w:val="00576004"/>
    <w:pPr>
      <w:tabs>
        <w:tab w:val="center" w:pos="4419"/>
        <w:tab w:val="right" w:pos="8838"/>
      </w:tabs>
    </w:pPr>
  </w:style>
  <w:style w:type="character" w:customStyle="1" w:styleId="PiedepginaCar">
    <w:name w:val="Pie de página Car"/>
    <w:basedOn w:val="Fuentedeprrafopredeter"/>
    <w:link w:val="Piedepgina"/>
    <w:uiPriority w:val="99"/>
    <w:rsid w:val="00576004"/>
  </w:style>
  <w:style w:type="table" w:customStyle="1" w:styleId="Cuadrculadetablaclara1">
    <w:name w:val="Cuadrícula de tabla clara1"/>
    <w:basedOn w:val="Tablanormal"/>
    <w:next w:val="Tablanormal"/>
    <w:uiPriority w:val="99"/>
    <w:rsid w:val="0057600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rsid w:val="0011470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1470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1470C"/>
  </w:style>
  <w:style w:type="character" w:styleId="Refdecomentario">
    <w:name w:val="annotation reference"/>
    <w:basedOn w:val="Fuentedeprrafopredeter"/>
    <w:uiPriority w:val="99"/>
    <w:semiHidden/>
    <w:unhideWhenUsed/>
    <w:rsid w:val="0011470C"/>
    <w:rPr>
      <w:sz w:val="16"/>
      <w:szCs w:val="16"/>
    </w:rPr>
  </w:style>
  <w:style w:type="paragraph" w:styleId="Textocomentario">
    <w:name w:val="annotation text"/>
    <w:basedOn w:val="Normal"/>
    <w:link w:val="TextocomentarioCar"/>
    <w:uiPriority w:val="99"/>
    <w:semiHidden/>
    <w:unhideWhenUsed/>
    <w:rsid w:val="0011470C"/>
    <w:pPr>
      <w:spacing w:after="160"/>
    </w:pPr>
    <w:rPr>
      <w:rFonts w:asciiTheme="minorHAnsi" w:eastAsiaTheme="minorHAnsi" w:hAnsiTheme="minorHAnsi" w:cstheme="minorBidi"/>
      <w:sz w:val="20"/>
      <w:szCs w:val="20"/>
      <w:lang w:val="es-CO" w:eastAsia="en-US"/>
    </w:rPr>
  </w:style>
  <w:style w:type="character" w:customStyle="1" w:styleId="TextocomentarioCar">
    <w:name w:val="Texto comentario Car"/>
    <w:basedOn w:val="Fuentedeprrafopredeter"/>
    <w:link w:val="Textocomentario"/>
    <w:uiPriority w:val="99"/>
    <w:semiHidden/>
    <w:rsid w:val="0011470C"/>
    <w:rPr>
      <w:sz w:val="20"/>
      <w:szCs w:val="20"/>
    </w:rPr>
  </w:style>
  <w:style w:type="character" w:customStyle="1" w:styleId="Mencionar1">
    <w:name w:val="Mencionar1"/>
    <w:basedOn w:val="Fuentedeprrafopredeter"/>
    <w:uiPriority w:val="99"/>
    <w:unhideWhenUsed/>
    <w:rsid w:val="0011470C"/>
    <w:rPr>
      <w:color w:val="2B579A"/>
      <w:shd w:val="clear" w:color="auto" w:fill="E1DFDD"/>
    </w:rPr>
  </w:style>
  <w:style w:type="paragraph" w:styleId="Textodeglobo">
    <w:name w:val="Balloon Text"/>
    <w:basedOn w:val="Normal"/>
    <w:link w:val="TextodegloboCar"/>
    <w:uiPriority w:val="99"/>
    <w:semiHidden/>
    <w:unhideWhenUsed/>
    <w:rsid w:val="005645A9"/>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5645A9"/>
    <w:rPr>
      <w:rFonts w:ascii="Times New Roman" w:eastAsia="Times New Roman" w:hAnsi="Times New Roman" w:cs="Times New Roman"/>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EF79C4"/>
    <w:pPr>
      <w:spacing w:after="0"/>
    </w:pPr>
    <w:rPr>
      <w:rFonts w:ascii="Arial" w:eastAsia="Times New Roman" w:hAnsi="Arial" w:cs="Times New Roman"/>
      <w:b/>
      <w:bCs/>
      <w:lang w:val="es-ES" w:eastAsia="es-ES"/>
    </w:rPr>
  </w:style>
  <w:style w:type="character" w:customStyle="1" w:styleId="AsuntodelcomentarioCar">
    <w:name w:val="Asunto del comentario Car"/>
    <w:basedOn w:val="TextocomentarioCar"/>
    <w:link w:val="Asuntodelcomentario"/>
    <w:uiPriority w:val="99"/>
    <w:semiHidden/>
    <w:rsid w:val="00EF79C4"/>
    <w:rPr>
      <w:rFonts w:ascii="Arial" w:eastAsia="Times New Roman" w:hAnsi="Arial" w:cs="Times New Roman"/>
      <w:b/>
      <w:bCs/>
      <w:sz w:val="20"/>
      <w:szCs w:val="20"/>
      <w:lang w:val="es-ES" w:eastAsia="es-ES"/>
    </w:rPr>
  </w:style>
  <w:style w:type="table" w:styleId="Tablaconcuadrcula">
    <w:name w:val="Table Grid"/>
    <w:basedOn w:val="Tablanormal"/>
    <w:uiPriority w:val="39"/>
    <w:rsid w:val="004C38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link w:val="NormalWebCar1"/>
    <w:uiPriority w:val="99"/>
    <w:unhideWhenUsed/>
    <w:rsid w:val="002F76E5"/>
    <w:pPr>
      <w:spacing w:before="100" w:beforeAutospacing="1" w:after="100" w:afterAutospacing="1"/>
    </w:pPr>
    <w:rPr>
      <w:rFonts w:ascii="Times New Roman" w:hAnsi="Times New Roman"/>
      <w:lang w:val="es-CO" w:eastAsia="es-CO"/>
    </w:rPr>
  </w:style>
  <w:style w:type="character" w:customStyle="1" w:styleId="NormalWebCar1">
    <w:name w:val="Normal (Web) Car1"/>
    <w:aliases w:val="Normal (Web) Car Car Car1,Normal (Web) Car Car Car Car,Normal (Web) Car Car1,Normal (Web) Car Car Car Car Car Car Car,Normal (Web) Car Car Car Car Car Car Car Car Car Car"/>
    <w:link w:val="NormalWeb"/>
    <w:uiPriority w:val="99"/>
    <w:locked/>
    <w:rsid w:val="002F76E5"/>
    <w:rPr>
      <w:rFonts w:ascii="Times New Roman" w:eastAsia="Times New Roman" w:hAnsi="Times New Roman" w:cs="Times New Roman"/>
      <w:sz w:val="24"/>
      <w:szCs w:val="24"/>
      <w:lang w:eastAsia="es-CO"/>
    </w:rPr>
  </w:style>
  <w:style w:type="paragraph" w:customStyle="1" w:styleId="InviasNormal">
    <w:name w:val="Invias Normal"/>
    <w:basedOn w:val="Normal"/>
    <w:link w:val="InviasNormalCar"/>
    <w:qFormat/>
    <w:rsid w:val="008D35A2"/>
    <w:pPr>
      <w:tabs>
        <w:tab w:val="left" w:pos="-142"/>
      </w:tabs>
      <w:autoSpaceDE w:val="0"/>
      <w:autoSpaceDN w:val="0"/>
      <w:adjustRightInd w:val="0"/>
      <w:spacing w:before="120" w:after="240"/>
      <w:jc w:val="both"/>
    </w:pPr>
    <w:rPr>
      <w:rFonts w:cs="Arial"/>
      <w:sz w:val="22"/>
      <w:lang w:val="es-CO"/>
    </w:rPr>
  </w:style>
  <w:style w:type="character" w:customStyle="1" w:styleId="InviasNormalCar">
    <w:name w:val="Invias Normal Car"/>
    <w:link w:val="InviasNormal"/>
    <w:rsid w:val="008D35A2"/>
    <w:rPr>
      <w:rFonts w:ascii="Arial" w:eastAsia="Times New Roman" w:hAnsi="Arial" w:cs="Arial"/>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018258">
      <w:bodyDiv w:val="1"/>
      <w:marLeft w:val="0"/>
      <w:marRight w:val="0"/>
      <w:marTop w:val="0"/>
      <w:marBottom w:val="0"/>
      <w:divBdr>
        <w:top w:val="none" w:sz="0" w:space="0" w:color="auto"/>
        <w:left w:val="none" w:sz="0" w:space="0" w:color="auto"/>
        <w:bottom w:val="none" w:sz="0" w:space="0" w:color="auto"/>
        <w:right w:val="none" w:sz="0" w:space="0" w:color="auto"/>
      </w:divBdr>
    </w:div>
    <w:div w:id="1254893851">
      <w:bodyDiv w:val="1"/>
      <w:marLeft w:val="0"/>
      <w:marRight w:val="0"/>
      <w:marTop w:val="0"/>
      <w:marBottom w:val="0"/>
      <w:divBdr>
        <w:top w:val="none" w:sz="0" w:space="0" w:color="auto"/>
        <w:left w:val="none" w:sz="0" w:space="0" w:color="auto"/>
        <w:bottom w:val="none" w:sz="0" w:space="0" w:color="auto"/>
        <w:right w:val="none" w:sz="0" w:space="0" w:color="auto"/>
      </w:divBdr>
    </w:div>
    <w:div w:id="1296368544">
      <w:bodyDiv w:val="1"/>
      <w:marLeft w:val="0"/>
      <w:marRight w:val="0"/>
      <w:marTop w:val="0"/>
      <w:marBottom w:val="0"/>
      <w:divBdr>
        <w:top w:val="none" w:sz="0" w:space="0" w:color="auto"/>
        <w:left w:val="none" w:sz="0" w:space="0" w:color="auto"/>
        <w:bottom w:val="none" w:sz="0" w:space="0" w:color="auto"/>
        <w:right w:val="none" w:sz="0" w:space="0" w:color="auto"/>
      </w:divBdr>
    </w:div>
    <w:div w:id="170128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95FCB6-DF8D-4FAD-9416-3C89676256BD}">
  <ds:schemaRefs>
    <ds:schemaRef ds:uri="http://schemas.openxmlformats.org/officeDocument/2006/bibliography"/>
  </ds:schemaRefs>
</ds:datastoreItem>
</file>

<file path=customXml/itemProps2.xml><?xml version="1.0" encoding="utf-8"?>
<ds:datastoreItem xmlns:ds="http://schemas.openxmlformats.org/officeDocument/2006/customXml" ds:itemID="{DABB24E9-625D-482E-BC6C-981A1F515BAF}">
  <ds:schemaRefs>
    <ds:schemaRef ds:uri="http://schemas.microsoft.com/office/2006/metadata/properties"/>
    <ds:schemaRef ds:uri="http://schemas.microsoft.com/office/infopath/2007/PartnerControls"/>
    <ds:schemaRef ds:uri="9d85dbaf-23eb-4e57-a637-93dcacc8b1a1"/>
  </ds:schemaRefs>
</ds:datastoreItem>
</file>

<file path=customXml/itemProps3.xml><?xml version="1.0" encoding="utf-8"?>
<ds:datastoreItem xmlns:ds="http://schemas.openxmlformats.org/officeDocument/2006/customXml" ds:itemID="{94F0727C-BF12-4FCB-9D12-4CC4EEB1C7DB}">
  <ds:schemaRefs>
    <ds:schemaRef ds:uri="http://schemas.microsoft.com/sharepoint/v3/contenttype/forms"/>
  </ds:schemaRefs>
</ds:datastoreItem>
</file>

<file path=customXml/itemProps4.xml><?xml version="1.0" encoding="utf-8"?>
<ds:datastoreItem xmlns:ds="http://schemas.openxmlformats.org/officeDocument/2006/customXml" ds:itemID="{BA0A43D1-15E6-4F62-9BE8-978A36DCD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1573</Words>
  <Characters>8656</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 Milena Núñez Aldana</dc:creator>
  <cp:lastModifiedBy>Andres Fernando Betancourt Martinez</cp:lastModifiedBy>
  <cp:revision>5</cp:revision>
  <dcterms:created xsi:type="dcterms:W3CDTF">2025-09-12T15:57:00Z</dcterms:created>
  <dcterms:modified xsi:type="dcterms:W3CDTF">2026-06-10T22:49:00Z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